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164" w:rsidRDefault="006427F6">
      <w:pPr>
        <w:rPr>
          <w:rFonts w:ascii="Arial" w:hAnsi="Arial" w:cs="Arial"/>
          <w:b/>
          <w:sz w:val="14"/>
          <w:szCs w:val="14"/>
          <w:lang w:val="es-ES"/>
        </w:rPr>
      </w:pPr>
      <w:r>
        <w:rPr>
          <w:rFonts w:ascii="Arial" w:hAnsi="Arial" w:cs="Arial"/>
          <w:b/>
          <w:noProof/>
          <w:sz w:val="14"/>
          <w:szCs w:val="14"/>
          <w:lang w:val="es-ES" w:eastAsia="es-ES"/>
        </w:rPr>
        <w:drawing>
          <wp:anchor distT="0" distB="0" distL="0" distR="0" simplePos="0" relativeHeight="2" behindDoc="0" locked="0" layoutInCell="1" allowOverlap="1">
            <wp:simplePos x="0" y="0"/>
            <wp:positionH relativeFrom="column">
              <wp:posOffset>99695</wp:posOffset>
            </wp:positionH>
            <wp:positionV relativeFrom="paragraph">
              <wp:posOffset>-81280</wp:posOffset>
            </wp:positionV>
            <wp:extent cx="1147445" cy="209550"/>
            <wp:effectExtent l="0" t="0" r="0" b="0"/>
            <wp:wrapNone/>
            <wp:docPr id="1" name="Imagen 5" descr="LOGO-ECby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LOGO-ECbyn"/>
                    <pic:cNvPicPr>
                      <a:picLocks noChangeAspect="1" noChangeArrowheads="1"/>
                    </pic:cNvPicPr>
                  </pic:nvPicPr>
                  <pic:blipFill>
                    <a:blip r:embed="rId9"/>
                    <a:stretch>
                      <a:fillRect/>
                    </a:stretch>
                  </pic:blipFill>
                  <pic:spPr bwMode="auto">
                    <a:xfrm>
                      <a:off x="0" y="0"/>
                      <a:ext cx="1147445" cy="209550"/>
                    </a:xfrm>
                    <a:prstGeom prst="rect">
                      <a:avLst/>
                    </a:prstGeom>
                    <a:noFill/>
                  </pic:spPr>
                </pic:pic>
              </a:graphicData>
            </a:graphic>
          </wp:anchor>
        </w:drawing>
      </w:r>
    </w:p>
    <w:p w:rsidR="00400164" w:rsidRDefault="00400164">
      <w:pPr>
        <w:rPr>
          <w:rFonts w:ascii="Arial" w:hAnsi="Arial" w:cs="Arial"/>
          <w:b/>
          <w:sz w:val="14"/>
          <w:szCs w:val="14"/>
          <w:lang w:val="es-ES"/>
        </w:rPr>
      </w:pPr>
    </w:p>
    <w:p w:rsidR="00400164" w:rsidRDefault="006427F6">
      <w:pPr>
        <w:rPr>
          <w:rFonts w:ascii="Arial" w:hAnsi="Arial" w:cs="Arial"/>
          <w:color w:val="7F7F7F" w:themeColor="dark1" w:themeTint="80"/>
          <w:sz w:val="20"/>
          <w:szCs w:val="20"/>
          <w:lang w:val="es-ES"/>
        </w:rPr>
      </w:pPr>
      <w:r>
        <w:rPr>
          <w:noProof/>
          <w:lang w:val="es-ES" w:eastAsia="es-ES"/>
        </w:rPr>
        <mc:AlternateContent>
          <mc:Choice Requires="wps">
            <w:drawing>
              <wp:anchor distT="0" distB="0" distL="114300" distR="114300" simplePos="0" relativeHeight="3" behindDoc="0" locked="0" layoutInCell="1" allowOverlap="1">
                <wp:simplePos x="0" y="0"/>
                <wp:positionH relativeFrom="column">
                  <wp:posOffset>9525</wp:posOffset>
                </wp:positionH>
                <wp:positionV relativeFrom="paragraph">
                  <wp:posOffset>75565</wp:posOffset>
                </wp:positionV>
                <wp:extent cx="5795645" cy="4445"/>
                <wp:effectExtent l="1270" t="1270" r="635" b="635"/>
                <wp:wrapNone/>
                <wp:docPr id="2" name="2 Conector recto de flecha"/>
                <wp:cNvGraphicFramePr/>
                <a:graphic xmlns:a="http://schemas.openxmlformats.org/drawingml/2006/main">
                  <a:graphicData uri="http://schemas.microsoft.com/office/word/2010/wordprocessingShape">
                    <wps:wsp>
                      <wps:cNvCnPr/>
                      <wps:spPr>
                        <a:xfrm>
                          <a:off x="0" y="0"/>
                          <a:ext cx="5795640" cy="4320"/>
                        </a:xfrm>
                        <a:prstGeom prst="straightConnector1">
                          <a:avLst/>
                        </a:prstGeom>
                        <a:no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xmlns:w15="http://schemas.microsoft.com/office/word/2012/wordml">
            <w:pict>
              <v:shapetype id="_x0000_t32" coordsize="21600,21600" o:spt="32" path="m,l21600,21600nfe">
                <v:stroke joinstyle="miter"/>
                <v:path gradientshapeok="t" o:connecttype="rect" textboxrect="0,0,21600,21600"/>
              </v:shapetype>
              <v:shape id="shape_0" stroked="t" o:allowincell="f" style="position:absolute;margin-left:0.75pt;margin-top:5.95pt;width:456.3pt;height:0.3pt;mso-wrap-style:none;v-text-anchor:middle" type="_x0000_t32">
                <v:fill o:detectmouseclick="t" on="false"/>
                <v:stroke color="black" joinstyle="round" endcap="flat"/>
                <w10:wrap type="none"/>
              </v:shape>
            </w:pict>
          </mc:Fallback>
        </mc:AlternateContent>
      </w:r>
      <w:r>
        <w:rPr>
          <w:rFonts w:ascii="Arial" w:hAnsi="Arial" w:cs="Arial"/>
          <w:color w:val="7F7F7F" w:themeColor="dark1" w:themeTint="80"/>
          <w:sz w:val="20"/>
          <w:szCs w:val="20"/>
          <w:lang w:val="es-ES"/>
        </w:rPr>
        <w:t xml:space="preserve">          </w:t>
      </w:r>
    </w:p>
    <w:p w:rsidR="00400164" w:rsidRDefault="006427F6">
      <w:pPr>
        <w:ind w:left="142"/>
        <w:rPr>
          <w:rFonts w:ascii="Arial" w:hAnsi="Arial" w:cs="Arial"/>
          <w:color w:val="7F7F7F" w:themeColor="dark1" w:themeTint="80"/>
          <w:sz w:val="20"/>
          <w:szCs w:val="20"/>
          <w:lang w:val="es-ES"/>
        </w:rPr>
      </w:pPr>
      <w:r>
        <w:rPr>
          <w:rFonts w:ascii="Arial" w:hAnsi="Arial" w:cs="Arial"/>
          <w:sz w:val="20"/>
          <w:szCs w:val="20"/>
          <w:lang w:val="es-ES"/>
        </w:rPr>
        <w:t xml:space="preserve">Estudios sobre el </w:t>
      </w:r>
      <w:r>
        <w:rPr>
          <w:rFonts w:ascii="Arial" w:hAnsi="Arial" w:cs="Arial"/>
          <w:b/>
          <w:sz w:val="20"/>
          <w:szCs w:val="20"/>
          <w:lang w:val="es-ES"/>
        </w:rPr>
        <w:t xml:space="preserve">Mensaje Periodístico                                                                          </w:t>
      </w:r>
      <w:r>
        <w:rPr>
          <w:rFonts w:ascii="Arial" w:hAnsi="Arial" w:cs="Arial"/>
          <w:b/>
          <w:color w:val="7F7F7F" w:themeColor="dark1" w:themeTint="80"/>
          <w:sz w:val="20"/>
          <w:szCs w:val="20"/>
          <w:lang w:val="es-ES"/>
        </w:rPr>
        <w:t>ARTÍCULOS</w:t>
      </w:r>
    </w:p>
    <w:p w:rsidR="00400164" w:rsidRDefault="006427F6">
      <w:pPr>
        <w:ind w:left="142"/>
        <w:rPr>
          <w:rFonts w:ascii="Arial" w:hAnsi="Arial" w:cs="Arial"/>
          <w:sz w:val="16"/>
          <w:szCs w:val="16"/>
          <w:lang w:val="es-ES"/>
        </w:rPr>
      </w:pPr>
      <w:r>
        <w:rPr>
          <w:rFonts w:ascii="Arial" w:hAnsi="Arial" w:cs="Arial"/>
          <w:sz w:val="16"/>
          <w:szCs w:val="16"/>
          <w:lang w:val="es-ES"/>
        </w:rPr>
        <w:t>ISSN-e: 1988-2696</w:t>
      </w:r>
    </w:p>
    <w:p w:rsidR="00400164" w:rsidRDefault="00400164">
      <w:pPr>
        <w:ind w:left="142"/>
        <w:rPr>
          <w:rFonts w:ascii="Arial" w:hAnsi="Arial" w:cs="Arial"/>
          <w:sz w:val="18"/>
          <w:szCs w:val="18"/>
          <w:lang w:val="es-ES"/>
        </w:rPr>
      </w:pPr>
    </w:p>
    <w:p w:rsidR="00400164" w:rsidRDefault="006427F6">
      <w:pPr>
        <w:ind w:left="142"/>
        <w:rPr>
          <w:rFonts w:ascii="Arial" w:hAnsi="Arial" w:cs="Arial"/>
          <w:sz w:val="14"/>
          <w:szCs w:val="14"/>
          <w:lang w:val="es-ES"/>
        </w:rPr>
      </w:pPr>
      <w:r>
        <w:rPr>
          <w:rFonts w:ascii="Arial" w:hAnsi="Arial" w:cs="Arial"/>
          <w:sz w:val="14"/>
          <w:szCs w:val="14"/>
          <w:lang w:val="es-ES"/>
        </w:rPr>
        <w:t xml:space="preserve">https://dx.doi.org/XXXXXX </w:t>
      </w:r>
      <w:r>
        <w:rPr>
          <w:rFonts w:ascii="Arial" w:hAnsi="Arial" w:cs="Arial"/>
          <w:b/>
          <w:color w:val="FF0000"/>
          <w:sz w:val="14"/>
          <w:szCs w:val="14"/>
          <w:highlight w:val="yellow"/>
          <w:lang w:val="es-ES"/>
        </w:rPr>
        <w:t>[NO MODIFICAR]</w:t>
      </w:r>
    </w:p>
    <w:p w:rsidR="00400164" w:rsidRDefault="00400164">
      <w:pPr>
        <w:rPr>
          <w:rFonts w:ascii="Arial" w:hAnsi="Arial" w:cs="Arial"/>
          <w:b/>
          <w:sz w:val="20"/>
          <w:szCs w:val="20"/>
          <w:lang w:val="es-ES"/>
        </w:rPr>
      </w:pPr>
    </w:p>
    <w:p w:rsidR="00400164" w:rsidRDefault="006427F6">
      <w:pPr>
        <w:pStyle w:val="EMPTtuloES"/>
        <w:jc w:val="center"/>
        <w:rPr>
          <w:rFonts w:ascii="Arial" w:hAnsi="Arial" w:cs="Arial"/>
          <w:b/>
          <w:color w:val="C00000"/>
          <w:sz w:val="30"/>
          <w:szCs w:val="30"/>
          <w:lang w:val="en-US" w:bidi="es-ES_tradnl"/>
        </w:rPr>
      </w:pPr>
      <w:r>
        <w:rPr>
          <w:rFonts w:ascii="Arial" w:hAnsi="Arial" w:cs="Arial"/>
          <w:b/>
          <w:color w:val="C00000"/>
          <w:sz w:val="30"/>
          <w:szCs w:val="30"/>
          <w:lang w:val="en-US" w:bidi="es-ES_tradnl"/>
        </w:rPr>
        <w:t>Title of the article in Arial 15 font: with one line or two lines to show the essential idea of the text</w:t>
      </w:r>
    </w:p>
    <w:tbl>
      <w:tblPr>
        <w:tblStyle w:val="Tablaconcuadrcula"/>
        <w:tblW w:w="9180" w:type="dxa"/>
        <w:tblInd w:w="113" w:type="dxa"/>
        <w:tblLayout w:type="fixed"/>
        <w:tblLook w:val="04A0" w:firstRow="1" w:lastRow="0" w:firstColumn="1" w:lastColumn="0" w:noHBand="0" w:noVBand="1"/>
      </w:tblPr>
      <w:tblGrid>
        <w:gridCol w:w="9180"/>
      </w:tblGrid>
      <w:tr w:rsidR="00400164">
        <w:tc>
          <w:tcPr>
            <w:tcW w:w="9180" w:type="dxa"/>
          </w:tcPr>
          <w:p w:rsidR="00400164" w:rsidRDefault="006427F6">
            <w:pPr>
              <w:rPr>
                <w:rFonts w:ascii="Arial" w:hAnsi="Arial" w:cs="Arial"/>
                <w:b/>
                <w:sz w:val="18"/>
                <w:szCs w:val="18"/>
                <w:lang w:val="es-ES"/>
              </w:rPr>
            </w:pPr>
            <w:r>
              <w:rPr>
                <w:rFonts w:ascii="Arial" w:hAnsi="Arial" w:cs="Arial"/>
                <w:b/>
                <w:sz w:val="18"/>
                <w:szCs w:val="18"/>
                <w:lang w:val="es-ES"/>
              </w:rPr>
              <w:t>Nombre Apellido-Apellido 1</w:t>
            </w:r>
          </w:p>
          <w:p w:rsidR="00400164" w:rsidRDefault="006427F6">
            <w:pPr>
              <w:rPr>
                <w:rFonts w:ascii="Arial" w:hAnsi="Arial" w:cs="Arial"/>
                <w:b/>
                <w:sz w:val="18"/>
                <w:szCs w:val="18"/>
              </w:rPr>
            </w:pPr>
            <w:r>
              <w:rPr>
                <w:rFonts w:ascii="Arial" w:hAnsi="Arial" w:cs="Arial"/>
                <w:sz w:val="18"/>
                <w:szCs w:val="18"/>
                <w:lang w:val="es-ES"/>
              </w:rPr>
              <w:t xml:space="preserve">Universidad de (…)    </w:t>
            </w:r>
            <w:hyperlink r:id="rId10">
              <w:r>
                <w:rPr>
                  <w:rStyle w:val="Hipervnculo"/>
                  <w:rFonts w:ascii="Arial" w:hAnsi="Arial" w:cs="Arial"/>
                  <w:sz w:val="18"/>
                  <w:szCs w:val="18"/>
                </w:rPr>
                <w:t>correo@correo.es</w:t>
              </w:r>
            </w:hyperlink>
            <w:r>
              <w:rPr>
                <w:rFonts w:ascii="Arial" w:hAnsi="Arial" w:cs="Arial"/>
                <w:sz w:val="18"/>
                <w:szCs w:val="18"/>
              </w:rPr>
              <w:t xml:space="preserve">   </w:t>
            </w:r>
            <w:hyperlink r:id="rId11">
              <w:r>
                <w:rPr>
                  <w:rStyle w:val="Hipervnculo"/>
                  <w:rFonts w:ascii="Arial" w:eastAsia="Arial" w:hAnsi="Arial" w:cs="Arial"/>
                  <w:bCs/>
                  <w:sz w:val="18"/>
                  <w:szCs w:val="18"/>
                </w:rPr>
                <w:t>https://orcid.org/0000-0000-4444-9999</w:t>
              </w:r>
            </w:hyperlink>
          </w:p>
        </w:tc>
      </w:tr>
      <w:tr w:rsidR="00400164" w:rsidRPr="00021F0D">
        <w:trPr>
          <w:trHeight w:val="541"/>
        </w:trPr>
        <w:tc>
          <w:tcPr>
            <w:tcW w:w="9180" w:type="dxa"/>
          </w:tcPr>
          <w:p w:rsidR="00400164" w:rsidRDefault="006427F6">
            <w:pPr>
              <w:rPr>
                <w:rFonts w:ascii="Arial" w:hAnsi="Arial" w:cs="Arial"/>
                <w:b/>
                <w:sz w:val="18"/>
                <w:szCs w:val="18"/>
                <w:lang w:val="es-ES"/>
              </w:rPr>
            </w:pPr>
            <w:r>
              <w:rPr>
                <w:rFonts w:ascii="Arial" w:hAnsi="Arial" w:cs="Arial"/>
                <w:b/>
                <w:sz w:val="18"/>
                <w:szCs w:val="18"/>
                <w:lang w:val="es-ES"/>
              </w:rPr>
              <w:t xml:space="preserve">Nombre Apellido-Apellido 2 </w:t>
            </w:r>
            <w:r>
              <w:rPr>
                <w:rFonts w:ascii="Arial" w:hAnsi="Arial" w:cs="Arial"/>
                <w:b/>
                <w:color w:val="FF0000"/>
                <w:sz w:val="18"/>
                <w:szCs w:val="18"/>
                <w:highlight w:val="yellow"/>
                <w:lang w:val="es-ES"/>
              </w:rPr>
              <w:t>[No tocar si no hay A2]</w:t>
            </w:r>
          </w:p>
          <w:p w:rsidR="00400164" w:rsidRDefault="006427F6">
            <w:pPr>
              <w:rPr>
                <w:rFonts w:ascii="Arial" w:hAnsi="Arial" w:cs="Arial"/>
                <w:b/>
                <w:sz w:val="18"/>
                <w:szCs w:val="18"/>
                <w:lang w:val="es-ES"/>
              </w:rPr>
            </w:pPr>
            <w:r>
              <w:rPr>
                <w:rFonts w:ascii="Arial" w:hAnsi="Arial" w:cs="Arial"/>
                <w:sz w:val="18"/>
                <w:szCs w:val="18"/>
                <w:lang w:val="es-ES"/>
              </w:rPr>
              <w:t xml:space="preserve">Universidad de (…)   </w:t>
            </w:r>
            <w:r w:rsidR="00932F79">
              <w:fldChar w:fldCharType="begin"/>
            </w:r>
            <w:r w:rsidR="00932F79" w:rsidRPr="00021F0D">
              <w:rPr>
                <w:lang w:val="es-ES"/>
              </w:rPr>
              <w:instrText xml:space="preserve"> HYPERLINK "mailto:correo@correo.es" \h </w:instrText>
            </w:r>
            <w:r w:rsidR="00932F79">
              <w:fldChar w:fldCharType="separate"/>
            </w:r>
            <w:r>
              <w:rPr>
                <w:rStyle w:val="Hipervnculo"/>
                <w:rFonts w:ascii="Arial" w:hAnsi="Arial" w:cs="Arial"/>
                <w:sz w:val="18"/>
                <w:szCs w:val="18"/>
                <w:lang w:val="es-ES"/>
              </w:rPr>
              <w:t>correo@correo.es</w:t>
            </w:r>
            <w:r w:rsidR="00932F79">
              <w:rPr>
                <w:rStyle w:val="Hipervnculo"/>
                <w:rFonts w:ascii="Arial" w:hAnsi="Arial" w:cs="Arial"/>
                <w:sz w:val="18"/>
                <w:szCs w:val="18"/>
                <w:lang w:val="es-ES"/>
              </w:rPr>
              <w:fldChar w:fldCharType="end"/>
            </w:r>
            <w:r>
              <w:rPr>
                <w:rFonts w:ascii="Arial" w:hAnsi="Arial" w:cs="Arial"/>
                <w:sz w:val="18"/>
                <w:szCs w:val="18"/>
                <w:lang w:val="es-ES"/>
              </w:rPr>
              <w:t xml:space="preserve">   </w:t>
            </w:r>
            <w:r w:rsidR="00932F79">
              <w:fldChar w:fldCharType="begin"/>
            </w:r>
            <w:r w:rsidR="00932F79" w:rsidRPr="00021F0D">
              <w:rPr>
                <w:lang w:val="es-ES"/>
              </w:rPr>
              <w:instrText xml:space="preserve"> HYPERLINK "https://orcid.org/0000-0000-4444-9999" \h </w:instrText>
            </w:r>
            <w:r w:rsidR="00932F79">
              <w:fldChar w:fldCharType="separate"/>
            </w:r>
            <w:r>
              <w:rPr>
                <w:rStyle w:val="Hipervnculo"/>
                <w:rFonts w:ascii="Arial" w:eastAsia="Arial" w:hAnsi="Arial" w:cs="Arial"/>
                <w:bCs/>
                <w:sz w:val="18"/>
                <w:szCs w:val="18"/>
                <w:lang w:val="es-ES"/>
              </w:rPr>
              <w:t>https://orcid.org/0000-0000-4444-9999</w:t>
            </w:r>
            <w:r w:rsidR="00932F79">
              <w:rPr>
                <w:rStyle w:val="Hipervnculo"/>
                <w:rFonts w:ascii="Arial" w:eastAsia="Arial" w:hAnsi="Arial" w:cs="Arial"/>
                <w:bCs/>
                <w:sz w:val="18"/>
                <w:szCs w:val="18"/>
                <w:lang w:val="es-ES"/>
              </w:rPr>
              <w:fldChar w:fldCharType="end"/>
            </w:r>
          </w:p>
        </w:tc>
      </w:tr>
      <w:tr w:rsidR="00400164" w:rsidRPr="00021F0D">
        <w:trPr>
          <w:trHeight w:val="549"/>
        </w:trPr>
        <w:tc>
          <w:tcPr>
            <w:tcW w:w="9180" w:type="dxa"/>
          </w:tcPr>
          <w:p w:rsidR="00400164" w:rsidRDefault="006427F6">
            <w:pPr>
              <w:rPr>
                <w:rFonts w:ascii="Arial" w:hAnsi="Arial" w:cs="Arial"/>
                <w:b/>
                <w:sz w:val="18"/>
                <w:szCs w:val="18"/>
                <w:lang w:val="es-ES"/>
              </w:rPr>
            </w:pPr>
            <w:r>
              <w:rPr>
                <w:rFonts w:ascii="Arial" w:hAnsi="Arial" w:cs="Arial"/>
                <w:b/>
                <w:sz w:val="18"/>
                <w:szCs w:val="18"/>
                <w:lang w:val="es-ES"/>
              </w:rPr>
              <w:t xml:space="preserve">Nombre Apellido-Apellido 3 </w:t>
            </w:r>
            <w:r>
              <w:rPr>
                <w:rFonts w:ascii="Arial" w:hAnsi="Arial" w:cs="Arial"/>
                <w:b/>
                <w:color w:val="FF0000"/>
                <w:sz w:val="18"/>
                <w:szCs w:val="18"/>
                <w:highlight w:val="yellow"/>
                <w:lang w:val="es-ES"/>
              </w:rPr>
              <w:t>[No tocar si no hay A3]</w:t>
            </w:r>
          </w:p>
          <w:p w:rsidR="00400164" w:rsidRDefault="006427F6">
            <w:pPr>
              <w:rPr>
                <w:rFonts w:ascii="Arial" w:hAnsi="Arial" w:cs="Arial"/>
                <w:b/>
                <w:sz w:val="18"/>
                <w:szCs w:val="18"/>
                <w:lang w:val="es-ES"/>
              </w:rPr>
            </w:pPr>
            <w:r>
              <w:rPr>
                <w:rFonts w:ascii="Arial" w:hAnsi="Arial" w:cs="Arial"/>
                <w:sz w:val="18"/>
                <w:szCs w:val="18"/>
                <w:lang w:val="es-ES"/>
              </w:rPr>
              <w:t xml:space="preserve">Universidad de (…)   </w:t>
            </w:r>
            <w:r w:rsidR="00932F79">
              <w:fldChar w:fldCharType="begin"/>
            </w:r>
            <w:r w:rsidR="00932F79" w:rsidRPr="00021F0D">
              <w:rPr>
                <w:lang w:val="es-ES"/>
              </w:rPr>
              <w:instrText xml:space="preserve"> HYPERLINK "mailto:correo@correo.es" \h </w:instrText>
            </w:r>
            <w:r w:rsidR="00932F79">
              <w:fldChar w:fldCharType="separate"/>
            </w:r>
            <w:r>
              <w:rPr>
                <w:rStyle w:val="Hipervnculo"/>
                <w:rFonts w:ascii="Arial" w:hAnsi="Arial" w:cs="Arial"/>
                <w:sz w:val="18"/>
                <w:szCs w:val="18"/>
                <w:lang w:val="es-ES"/>
              </w:rPr>
              <w:t>correo@correo.es</w:t>
            </w:r>
            <w:r w:rsidR="00932F79">
              <w:rPr>
                <w:rStyle w:val="Hipervnculo"/>
                <w:rFonts w:ascii="Arial" w:hAnsi="Arial" w:cs="Arial"/>
                <w:sz w:val="18"/>
                <w:szCs w:val="18"/>
                <w:lang w:val="es-ES"/>
              </w:rPr>
              <w:fldChar w:fldCharType="end"/>
            </w:r>
            <w:r>
              <w:rPr>
                <w:rFonts w:ascii="Arial" w:hAnsi="Arial" w:cs="Arial"/>
                <w:sz w:val="18"/>
                <w:szCs w:val="18"/>
                <w:lang w:val="es-ES"/>
              </w:rPr>
              <w:t xml:space="preserve">   </w:t>
            </w:r>
            <w:r w:rsidR="00932F79">
              <w:fldChar w:fldCharType="begin"/>
            </w:r>
            <w:r w:rsidR="00932F79" w:rsidRPr="00021F0D">
              <w:rPr>
                <w:lang w:val="es-ES"/>
              </w:rPr>
              <w:instrText xml:space="preserve"> HYPERLINK "https://orcid.org/0000-0000-4444-9999" \h </w:instrText>
            </w:r>
            <w:r w:rsidR="00932F79">
              <w:fldChar w:fldCharType="separate"/>
            </w:r>
            <w:r>
              <w:rPr>
                <w:rStyle w:val="Hipervnculo"/>
                <w:rFonts w:ascii="Arial" w:eastAsia="Arial" w:hAnsi="Arial" w:cs="Arial"/>
                <w:bCs/>
                <w:sz w:val="18"/>
                <w:szCs w:val="18"/>
                <w:lang w:val="es-ES"/>
              </w:rPr>
              <w:t>https://orcid.org/0000-0000-4444-9999</w:t>
            </w:r>
            <w:r w:rsidR="00932F79">
              <w:rPr>
                <w:rStyle w:val="Hipervnculo"/>
                <w:rFonts w:ascii="Arial" w:eastAsia="Arial" w:hAnsi="Arial" w:cs="Arial"/>
                <w:bCs/>
                <w:sz w:val="18"/>
                <w:szCs w:val="18"/>
                <w:lang w:val="es-ES"/>
              </w:rPr>
              <w:fldChar w:fldCharType="end"/>
            </w:r>
            <w:r>
              <w:rPr>
                <w:lang w:val="es-ES"/>
              </w:rPr>
              <w:t xml:space="preserve"> </w:t>
            </w:r>
          </w:p>
        </w:tc>
      </w:tr>
      <w:tr w:rsidR="00400164" w:rsidRPr="00021F0D">
        <w:trPr>
          <w:trHeight w:val="571"/>
        </w:trPr>
        <w:tc>
          <w:tcPr>
            <w:tcW w:w="9180" w:type="dxa"/>
          </w:tcPr>
          <w:p w:rsidR="00400164" w:rsidRDefault="006427F6">
            <w:pPr>
              <w:rPr>
                <w:rFonts w:ascii="Arial" w:hAnsi="Arial" w:cs="Arial"/>
                <w:b/>
                <w:sz w:val="18"/>
                <w:szCs w:val="18"/>
                <w:lang w:val="es-ES"/>
              </w:rPr>
            </w:pPr>
            <w:r>
              <w:rPr>
                <w:rFonts w:ascii="Arial" w:hAnsi="Arial" w:cs="Arial"/>
                <w:b/>
                <w:sz w:val="18"/>
                <w:szCs w:val="18"/>
                <w:lang w:val="es-ES"/>
              </w:rPr>
              <w:t xml:space="preserve">Nombre Apellido-Apellido 4 </w:t>
            </w:r>
            <w:r>
              <w:rPr>
                <w:rFonts w:ascii="Arial" w:hAnsi="Arial" w:cs="Arial"/>
                <w:b/>
                <w:color w:val="FF0000"/>
                <w:sz w:val="18"/>
                <w:szCs w:val="18"/>
                <w:highlight w:val="yellow"/>
                <w:lang w:val="es-ES"/>
              </w:rPr>
              <w:t>[No tocar si no hay A4]</w:t>
            </w:r>
          </w:p>
          <w:p w:rsidR="00400164" w:rsidRDefault="006427F6">
            <w:pPr>
              <w:rPr>
                <w:rFonts w:ascii="Arial" w:hAnsi="Arial" w:cs="Arial"/>
                <w:b/>
                <w:sz w:val="18"/>
                <w:szCs w:val="18"/>
                <w:lang w:val="es-ES"/>
              </w:rPr>
            </w:pPr>
            <w:r>
              <w:rPr>
                <w:rFonts w:ascii="Arial" w:hAnsi="Arial" w:cs="Arial"/>
                <w:sz w:val="18"/>
                <w:szCs w:val="18"/>
                <w:lang w:val="es-ES"/>
              </w:rPr>
              <w:t xml:space="preserve">Universidad de (…)   </w:t>
            </w:r>
            <w:r w:rsidR="00932F79">
              <w:fldChar w:fldCharType="begin"/>
            </w:r>
            <w:r w:rsidR="00932F79" w:rsidRPr="00021F0D">
              <w:rPr>
                <w:lang w:val="es-ES"/>
              </w:rPr>
              <w:instrText xml:space="preserve"> HYPERLINK "mailto:correo@correo.es" \h </w:instrText>
            </w:r>
            <w:r w:rsidR="00932F79">
              <w:fldChar w:fldCharType="separate"/>
            </w:r>
            <w:r>
              <w:rPr>
                <w:rStyle w:val="Hipervnculo"/>
                <w:rFonts w:ascii="Arial" w:hAnsi="Arial" w:cs="Arial"/>
                <w:sz w:val="18"/>
                <w:szCs w:val="18"/>
                <w:lang w:val="es-ES"/>
              </w:rPr>
              <w:t>correo@correo.es</w:t>
            </w:r>
            <w:r w:rsidR="00932F79">
              <w:rPr>
                <w:rStyle w:val="Hipervnculo"/>
                <w:rFonts w:ascii="Arial" w:hAnsi="Arial" w:cs="Arial"/>
                <w:sz w:val="18"/>
                <w:szCs w:val="18"/>
                <w:lang w:val="es-ES"/>
              </w:rPr>
              <w:fldChar w:fldCharType="end"/>
            </w:r>
            <w:r>
              <w:rPr>
                <w:rFonts w:ascii="Arial" w:hAnsi="Arial" w:cs="Arial"/>
                <w:sz w:val="18"/>
                <w:szCs w:val="18"/>
                <w:lang w:val="es-ES"/>
              </w:rPr>
              <w:t xml:space="preserve">   </w:t>
            </w:r>
            <w:r w:rsidR="00932F79">
              <w:fldChar w:fldCharType="begin"/>
            </w:r>
            <w:r w:rsidR="00932F79" w:rsidRPr="00021F0D">
              <w:rPr>
                <w:lang w:val="es-ES"/>
              </w:rPr>
              <w:instrText xml:space="preserve"> HYPERLINK "https://orcid.org/0000-0000-4444-9999" \h </w:instrText>
            </w:r>
            <w:r w:rsidR="00932F79">
              <w:fldChar w:fldCharType="separate"/>
            </w:r>
            <w:r>
              <w:rPr>
                <w:rStyle w:val="Hipervnculo"/>
                <w:rFonts w:ascii="Arial" w:eastAsia="Arial" w:hAnsi="Arial" w:cs="Arial"/>
                <w:bCs/>
                <w:sz w:val="18"/>
                <w:szCs w:val="18"/>
                <w:lang w:val="es-ES"/>
              </w:rPr>
              <w:t>https://orcid.org/0000-0000-4444-9999</w:t>
            </w:r>
            <w:r w:rsidR="00932F79">
              <w:rPr>
                <w:rStyle w:val="Hipervnculo"/>
                <w:rFonts w:ascii="Arial" w:eastAsia="Arial" w:hAnsi="Arial" w:cs="Arial"/>
                <w:bCs/>
                <w:sz w:val="18"/>
                <w:szCs w:val="18"/>
                <w:lang w:val="es-ES"/>
              </w:rPr>
              <w:fldChar w:fldCharType="end"/>
            </w:r>
          </w:p>
        </w:tc>
      </w:tr>
    </w:tbl>
    <w:p w:rsidR="00400164" w:rsidRDefault="00400164">
      <w:pPr>
        <w:pStyle w:val="Fechas"/>
        <w:spacing w:after="0"/>
        <w:rPr>
          <w:rFonts w:ascii="Arial" w:hAnsi="Arial" w:cs="Arial"/>
          <w:color w:val="auto"/>
        </w:rPr>
      </w:pPr>
    </w:p>
    <w:p w:rsidR="00400164" w:rsidRPr="006F1047" w:rsidRDefault="006427F6">
      <w:pPr>
        <w:pStyle w:val="Fechas"/>
        <w:spacing w:after="0"/>
        <w:jc w:val="right"/>
        <w:rPr>
          <w:rFonts w:ascii="Arial" w:hAnsi="Arial" w:cs="Arial"/>
          <w:color w:val="auto"/>
        </w:rPr>
      </w:pPr>
      <w:r>
        <w:rPr>
          <w:rFonts w:ascii="Arial" w:hAnsi="Arial" w:cs="Arial"/>
          <w:color w:val="auto"/>
        </w:rPr>
        <w:t xml:space="preserve">https://dx.doi.org/XXXXXX </w:t>
      </w:r>
      <w:r>
        <w:rPr>
          <w:rFonts w:ascii="Arial" w:hAnsi="Arial" w:cs="Arial"/>
          <w:b/>
          <w:color w:val="FF0000"/>
          <w:highlight w:val="yellow"/>
        </w:rPr>
        <w:t>[NO MODIFICAR]</w:t>
      </w:r>
      <w:r w:rsidRPr="006F1047">
        <w:rPr>
          <w:rFonts w:ascii="Arial" w:hAnsi="Arial" w:cs="Arial"/>
          <w:color w:val="auto"/>
        </w:rPr>
        <w:t xml:space="preserve">                                                           </w:t>
      </w:r>
      <w:proofErr w:type="spellStart"/>
      <w:r w:rsidRPr="006F1047">
        <w:rPr>
          <w:rFonts w:ascii="Arial" w:hAnsi="Arial" w:cs="Arial"/>
          <w:color w:val="auto"/>
        </w:rPr>
        <w:t>Received</w:t>
      </w:r>
      <w:proofErr w:type="spellEnd"/>
      <w:r w:rsidRPr="006F1047">
        <w:rPr>
          <w:rFonts w:ascii="Arial" w:hAnsi="Arial" w:cs="Arial"/>
          <w:color w:val="auto"/>
        </w:rPr>
        <w:t xml:space="preserve">: 00 de mes de 2026 / </w:t>
      </w:r>
      <w:proofErr w:type="spellStart"/>
      <w:r w:rsidRPr="006F1047">
        <w:rPr>
          <w:rFonts w:ascii="Arial" w:hAnsi="Arial" w:cs="Arial"/>
          <w:color w:val="auto"/>
        </w:rPr>
        <w:t>Accepted</w:t>
      </w:r>
      <w:proofErr w:type="spellEnd"/>
      <w:r w:rsidRPr="006F1047">
        <w:rPr>
          <w:rFonts w:ascii="Arial" w:hAnsi="Arial" w:cs="Arial"/>
          <w:color w:val="auto"/>
        </w:rPr>
        <w:t>: 00 de mes de 2026</w:t>
      </w:r>
    </w:p>
    <w:p w:rsidR="00400164" w:rsidRPr="006F1047" w:rsidRDefault="00400164">
      <w:pPr>
        <w:jc w:val="center"/>
        <w:rPr>
          <w:rFonts w:ascii="Arial" w:hAnsi="Arial" w:cs="Arial"/>
          <w:b/>
          <w:color w:val="000000" w:themeColor="dark1"/>
          <w:lang w:val="es-ES"/>
        </w:rPr>
      </w:pPr>
    </w:p>
    <w:p w:rsidR="00400164" w:rsidRPr="00021F0D" w:rsidRDefault="006427F6">
      <w:pPr>
        <w:jc w:val="both"/>
        <w:rPr>
          <w:rFonts w:ascii="Arial" w:hAnsi="Arial" w:cs="Arial"/>
          <w:lang w:val="es-ES"/>
        </w:rPr>
      </w:pPr>
      <w:r>
        <w:rPr>
          <w:rFonts w:ascii="Arial" w:hAnsi="Arial" w:cs="Arial"/>
          <w:b/>
          <w:sz w:val="18"/>
          <w:szCs w:val="18"/>
        </w:rPr>
        <w:t>Abstract.</w:t>
      </w:r>
      <w:r>
        <w:rPr>
          <w:rFonts w:ascii="Arial" w:hAnsi="Arial" w:cs="Arial"/>
        </w:rPr>
        <w:t xml:space="preserve"> </w:t>
      </w:r>
      <w:r>
        <w:rPr>
          <w:rFonts w:ascii="Arial" w:eastAsia="Times New Roman" w:hAnsi="Arial" w:cs="Arial"/>
          <w:sz w:val="18"/>
          <w:szCs w:val="18"/>
        </w:rPr>
        <w:t xml:space="preserve">About 225-250 words will be included here to explain the central theme of the article (and, if considered appropriate, some indication of the context that makes it interesting or timely), the essential objectives of the study, the methodology used and the fundamental research findings. This summary should be no less than 200 words and no more than 275. A single paragraph will be used. Arial font, size 9, single spacing, right and left justified. We repeat the text until we reach 225-250 words here. About 225-250 words will be included here to explain the central theme of the article (and, if considered appropriate, some indication of the context that makes it interesting or timely), the essential objectives of the study, the methodology used and the fundamental research findings. This summary should be no less than 200 words and no more than 275. A single paragraph will be used. Arial font, size 9, single spacing, right and left justified. </w:t>
      </w:r>
      <w:proofErr w:type="spellStart"/>
      <w:r w:rsidRPr="00021F0D">
        <w:rPr>
          <w:rFonts w:ascii="Arial" w:eastAsia="Times New Roman" w:hAnsi="Arial" w:cs="Arial"/>
          <w:sz w:val="18"/>
          <w:szCs w:val="18"/>
          <w:lang w:val="es-ES"/>
        </w:rPr>
        <w:t>We</w:t>
      </w:r>
      <w:proofErr w:type="spellEnd"/>
      <w:r w:rsidRPr="00021F0D">
        <w:rPr>
          <w:rFonts w:ascii="Arial" w:eastAsia="Times New Roman" w:hAnsi="Arial" w:cs="Arial"/>
          <w:sz w:val="18"/>
          <w:szCs w:val="18"/>
          <w:lang w:val="es-ES"/>
        </w:rPr>
        <w:t xml:space="preserve"> </w:t>
      </w:r>
      <w:proofErr w:type="spellStart"/>
      <w:r w:rsidRPr="00021F0D">
        <w:rPr>
          <w:rFonts w:ascii="Arial" w:eastAsia="Times New Roman" w:hAnsi="Arial" w:cs="Arial"/>
          <w:sz w:val="18"/>
          <w:szCs w:val="18"/>
          <w:lang w:val="es-ES"/>
        </w:rPr>
        <w:t>repeat</w:t>
      </w:r>
      <w:proofErr w:type="spellEnd"/>
      <w:r w:rsidRPr="00021F0D">
        <w:rPr>
          <w:rFonts w:ascii="Arial" w:eastAsia="Times New Roman" w:hAnsi="Arial" w:cs="Arial"/>
          <w:sz w:val="18"/>
          <w:szCs w:val="18"/>
          <w:lang w:val="es-ES"/>
        </w:rPr>
        <w:t xml:space="preserve"> </w:t>
      </w:r>
      <w:proofErr w:type="spellStart"/>
      <w:r w:rsidRPr="00021F0D">
        <w:rPr>
          <w:rFonts w:ascii="Arial" w:eastAsia="Times New Roman" w:hAnsi="Arial" w:cs="Arial"/>
          <w:sz w:val="18"/>
          <w:szCs w:val="18"/>
          <w:lang w:val="es-ES"/>
        </w:rPr>
        <w:t>the</w:t>
      </w:r>
      <w:proofErr w:type="spellEnd"/>
      <w:r w:rsidRPr="00021F0D">
        <w:rPr>
          <w:rFonts w:ascii="Arial" w:eastAsia="Times New Roman" w:hAnsi="Arial" w:cs="Arial"/>
          <w:sz w:val="18"/>
          <w:szCs w:val="18"/>
          <w:lang w:val="es-ES"/>
        </w:rPr>
        <w:t xml:space="preserve"> </w:t>
      </w:r>
      <w:proofErr w:type="spellStart"/>
      <w:r w:rsidRPr="00021F0D">
        <w:rPr>
          <w:rFonts w:ascii="Arial" w:eastAsia="Times New Roman" w:hAnsi="Arial" w:cs="Arial"/>
          <w:sz w:val="18"/>
          <w:szCs w:val="18"/>
          <w:lang w:val="es-ES"/>
        </w:rPr>
        <w:t>text</w:t>
      </w:r>
      <w:proofErr w:type="spellEnd"/>
      <w:r w:rsidRPr="00021F0D">
        <w:rPr>
          <w:rFonts w:ascii="Arial" w:eastAsia="Times New Roman" w:hAnsi="Arial" w:cs="Arial"/>
          <w:sz w:val="18"/>
          <w:szCs w:val="18"/>
          <w:lang w:val="es-ES"/>
        </w:rPr>
        <w:t xml:space="preserve"> </w:t>
      </w:r>
      <w:proofErr w:type="spellStart"/>
      <w:r w:rsidRPr="00021F0D">
        <w:rPr>
          <w:rFonts w:ascii="Arial" w:eastAsia="Times New Roman" w:hAnsi="Arial" w:cs="Arial"/>
          <w:sz w:val="18"/>
          <w:szCs w:val="18"/>
          <w:lang w:val="es-ES"/>
        </w:rPr>
        <w:t>until</w:t>
      </w:r>
      <w:proofErr w:type="spellEnd"/>
      <w:r w:rsidRPr="00021F0D">
        <w:rPr>
          <w:rFonts w:ascii="Arial" w:eastAsia="Times New Roman" w:hAnsi="Arial" w:cs="Arial"/>
          <w:sz w:val="18"/>
          <w:szCs w:val="18"/>
          <w:lang w:val="es-ES"/>
        </w:rPr>
        <w:t xml:space="preserve"> </w:t>
      </w:r>
      <w:proofErr w:type="spellStart"/>
      <w:r w:rsidRPr="00021F0D">
        <w:rPr>
          <w:rFonts w:ascii="Arial" w:eastAsia="Times New Roman" w:hAnsi="Arial" w:cs="Arial"/>
          <w:sz w:val="18"/>
          <w:szCs w:val="18"/>
          <w:lang w:val="es-ES"/>
        </w:rPr>
        <w:t>we</w:t>
      </w:r>
      <w:proofErr w:type="spellEnd"/>
      <w:r w:rsidRPr="00021F0D">
        <w:rPr>
          <w:rFonts w:ascii="Arial" w:eastAsia="Times New Roman" w:hAnsi="Arial" w:cs="Arial"/>
          <w:sz w:val="18"/>
          <w:szCs w:val="18"/>
          <w:lang w:val="es-ES"/>
        </w:rPr>
        <w:t xml:space="preserve"> </w:t>
      </w:r>
      <w:proofErr w:type="spellStart"/>
      <w:r w:rsidRPr="00021F0D">
        <w:rPr>
          <w:rFonts w:ascii="Arial" w:eastAsia="Times New Roman" w:hAnsi="Arial" w:cs="Arial"/>
          <w:sz w:val="18"/>
          <w:szCs w:val="18"/>
          <w:lang w:val="es-ES"/>
        </w:rPr>
        <w:t>reach</w:t>
      </w:r>
      <w:proofErr w:type="spellEnd"/>
      <w:r w:rsidRPr="00021F0D">
        <w:rPr>
          <w:rFonts w:ascii="Arial" w:eastAsia="Times New Roman" w:hAnsi="Arial" w:cs="Arial"/>
          <w:sz w:val="18"/>
          <w:szCs w:val="18"/>
          <w:lang w:val="es-ES"/>
        </w:rPr>
        <w:t xml:space="preserve"> 225-250 </w:t>
      </w:r>
      <w:proofErr w:type="spellStart"/>
      <w:r w:rsidRPr="00021F0D">
        <w:rPr>
          <w:rFonts w:ascii="Arial" w:eastAsia="Times New Roman" w:hAnsi="Arial" w:cs="Arial"/>
          <w:sz w:val="18"/>
          <w:szCs w:val="18"/>
          <w:lang w:val="es-ES"/>
        </w:rPr>
        <w:t>words</w:t>
      </w:r>
      <w:proofErr w:type="spellEnd"/>
      <w:r w:rsidRPr="00021F0D">
        <w:rPr>
          <w:rFonts w:ascii="Arial" w:eastAsia="Times New Roman" w:hAnsi="Arial" w:cs="Arial"/>
          <w:sz w:val="18"/>
          <w:szCs w:val="18"/>
          <w:lang w:val="es-ES"/>
        </w:rPr>
        <w:t xml:space="preserve"> </w:t>
      </w:r>
      <w:proofErr w:type="spellStart"/>
      <w:r w:rsidRPr="00021F0D">
        <w:rPr>
          <w:rFonts w:ascii="Arial" w:eastAsia="Times New Roman" w:hAnsi="Arial" w:cs="Arial"/>
          <w:sz w:val="18"/>
          <w:szCs w:val="18"/>
          <w:lang w:val="es-ES"/>
        </w:rPr>
        <w:t>here</w:t>
      </w:r>
      <w:proofErr w:type="spellEnd"/>
      <w:r w:rsidRPr="00021F0D">
        <w:rPr>
          <w:rFonts w:ascii="Arial" w:eastAsia="Times New Roman" w:hAnsi="Arial" w:cs="Arial"/>
          <w:sz w:val="18"/>
          <w:szCs w:val="18"/>
          <w:lang w:val="es-ES"/>
        </w:rPr>
        <w:t xml:space="preserve">. </w:t>
      </w:r>
    </w:p>
    <w:p w:rsidR="00400164" w:rsidRPr="00021F0D" w:rsidRDefault="00400164">
      <w:pPr>
        <w:pStyle w:val="EMPResumen"/>
        <w:rPr>
          <w:rFonts w:ascii="Arial" w:hAnsi="Arial" w:cs="Arial"/>
        </w:rPr>
      </w:pPr>
    </w:p>
    <w:p w:rsidR="00400164" w:rsidRPr="00021F0D" w:rsidRDefault="006427F6">
      <w:pPr>
        <w:pStyle w:val="EMPResumen"/>
        <w:spacing w:line="240" w:lineRule="auto"/>
        <w:rPr>
          <w:rStyle w:val="jlqj4b"/>
          <w:rFonts w:ascii="Arial" w:eastAsia="Times New Roman" w:hAnsi="Arial" w:cs="Arial"/>
          <w:color w:val="000000" w:themeColor="dark1"/>
        </w:rPr>
      </w:pPr>
      <w:proofErr w:type="spellStart"/>
      <w:r w:rsidRPr="00021F0D">
        <w:rPr>
          <w:rFonts w:ascii="Arial" w:hAnsi="Arial" w:cs="Arial"/>
          <w:b/>
        </w:rPr>
        <w:t>Keywords</w:t>
      </w:r>
      <w:proofErr w:type="spellEnd"/>
      <w:r w:rsidRPr="00021F0D">
        <w:rPr>
          <w:rFonts w:ascii="Arial" w:hAnsi="Arial" w:cs="Arial"/>
        </w:rPr>
        <w:t xml:space="preserve">. </w:t>
      </w:r>
      <w:proofErr w:type="spellStart"/>
      <w:r w:rsidRPr="00021F0D">
        <w:rPr>
          <w:rFonts w:ascii="Arial" w:hAnsi="Arial" w:cs="Arial"/>
        </w:rPr>
        <w:t>Disinformation</w:t>
      </w:r>
      <w:proofErr w:type="spellEnd"/>
      <w:r w:rsidRPr="00021F0D">
        <w:rPr>
          <w:rFonts w:ascii="Arial" w:hAnsi="Arial" w:cs="Arial"/>
        </w:rPr>
        <w:t xml:space="preserve">, social media, </w:t>
      </w:r>
      <w:proofErr w:type="spellStart"/>
      <w:r w:rsidRPr="00021F0D">
        <w:rPr>
          <w:rFonts w:ascii="Arial" w:hAnsi="Arial" w:cs="Arial"/>
        </w:rPr>
        <w:t>polarization</w:t>
      </w:r>
      <w:proofErr w:type="spellEnd"/>
      <w:r w:rsidRPr="00021F0D">
        <w:rPr>
          <w:rFonts w:ascii="Arial" w:hAnsi="Arial" w:cs="Arial"/>
        </w:rPr>
        <w:t xml:space="preserve">, </w:t>
      </w:r>
      <w:proofErr w:type="spellStart"/>
      <w:r w:rsidRPr="00021F0D">
        <w:rPr>
          <w:rFonts w:ascii="Arial" w:hAnsi="Arial" w:cs="Arial"/>
        </w:rPr>
        <w:t>journalistic</w:t>
      </w:r>
      <w:proofErr w:type="spellEnd"/>
      <w:r w:rsidRPr="00021F0D">
        <w:rPr>
          <w:rFonts w:ascii="Arial" w:hAnsi="Arial" w:cs="Arial"/>
        </w:rPr>
        <w:t xml:space="preserve"> </w:t>
      </w:r>
      <w:proofErr w:type="spellStart"/>
      <w:r w:rsidRPr="00021F0D">
        <w:rPr>
          <w:rFonts w:ascii="Arial" w:hAnsi="Arial" w:cs="Arial"/>
        </w:rPr>
        <w:t>ethics</w:t>
      </w:r>
      <w:proofErr w:type="spellEnd"/>
      <w:r w:rsidRPr="00021F0D">
        <w:rPr>
          <w:rFonts w:ascii="Arial" w:hAnsi="Arial" w:cs="Arial"/>
        </w:rPr>
        <w:t xml:space="preserve">, </w:t>
      </w:r>
      <w:proofErr w:type="spellStart"/>
      <w:r w:rsidRPr="00021F0D">
        <w:rPr>
          <w:rFonts w:ascii="Arial" w:hAnsi="Arial" w:cs="Arial"/>
        </w:rPr>
        <w:t>news</w:t>
      </w:r>
      <w:proofErr w:type="spellEnd"/>
      <w:r w:rsidRPr="00021F0D">
        <w:rPr>
          <w:rFonts w:ascii="Arial" w:hAnsi="Arial" w:cs="Arial"/>
        </w:rPr>
        <w:t xml:space="preserve"> </w:t>
      </w:r>
      <w:proofErr w:type="spellStart"/>
      <w:r w:rsidRPr="00021F0D">
        <w:rPr>
          <w:rFonts w:ascii="Arial" w:hAnsi="Arial" w:cs="Arial"/>
        </w:rPr>
        <w:t>quality</w:t>
      </w:r>
      <w:proofErr w:type="spellEnd"/>
      <w:r w:rsidRPr="00021F0D">
        <w:rPr>
          <w:rFonts w:ascii="Arial" w:hAnsi="Arial" w:cs="Arial"/>
        </w:rPr>
        <w:t>.</w:t>
      </w:r>
    </w:p>
    <w:p w:rsidR="00400164" w:rsidRPr="00021F0D" w:rsidRDefault="00400164">
      <w:pPr>
        <w:jc w:val="both"/>
        <w:rPr>
          <w:rFonts w:ascii="Arial" w:hAnsi="Arial" w:cs="Arial"/>
          <w:color w:val="000000" w:themeColor="dark1"/>
          <w:lang w:val="es-ES"/>
        </w:rPr>
      </w:pPr>
    </w:p>
    <w:p w:rsidR="00400164" w:rsidRDefault="006629CD">
      <w:pPr>
        <w:pStyle w:val="EMPTtuloEN"/>
        <w:jc w:val="center"/>
        <w:rPr>
          <w:rFonts w:ascii="Arial" w:hAnsi="Arial" w:cs="Arial"/>
          <w:b/>
          <w:color w:val="C00000"/>
          <w:lang w:val="es-ES"/>
        </w:rPr>
      </w:pPr>
      <w:r w:rsidRPr="006629CD">
        <w:rPr>
          <w:rFonts w:ascii="Arial" w:hAnsi="Arial" w:cs="Arial"/>
          <w:b/>
          <w:color w:val="C00000"/>
          <w:vertAlign w:val="superscript"/>
          <w:lang w:val="es-ES"/>
        </w:rPr>
        <w:t>ES</w:t>
      </w:r>
      <w:r w:rsidR="006427F6">
        <w:rPr>
          <w:rFonts w:ascii="Arial" w:hAnsi="Arial" w:cs="Arial"/>
          <w:b/>
          <w:color w:val="C00000"/>
          <w:lang w:val="es-ES"/>
        </w:rPr>
        <w:t xml:space="preserve"> Título del artículo con letra Arial 12: con una línea o con dos líneas (no más) para dar cuenta de la idea esencial del texto</w:t>
      </w:r>
    </w:p>
    <w:p w:rsidR="00400164" w:rsidRDefault="006427F6">
      <w:pPr>
        <w:pStyle w:val="EMPResumen"/>
        <w:rPr>
          <w:rFonts w:ascii="Arial" w:hAnsi="Arial" w:cs="Arial"/>
        </w:rPr>
      </w:pPr>
      <w:r>
        <w:rPr>
          <w:rFonts w:ascii="Arial" w:hAnsi="Arial" w:cs="Arial"/>
          <w:b/>
        </w:rPr>
        <w:t xml:space="preserve">Resumen. </w:t>
      </w:r>
      <w:r>
        <w:rPr>
          <w:rFonts w:ascii="Arial" w:eastAsia="Times New Roman" w:hAnsi="Arial" w:cs="Arial"/>
        </w:rPr>
        <w:t>Se incluirán aquí unas 250 palabras para explicar el tema central del artículo (y, si se considera oportuno, alguna indicación sobre el contexto que lo convierte en interesante u oportuno), los objetivos esenciales del estudio, la metodología a la que se recurre y los hallazgos fundamentales de la investigación. Este resumen no debe contener menos de 225 palabras ni más de 275. Se utilizará un solo párrafo. Letra Arial, cuerpo 9, interlineado sencillo, justificado a derecha e izquierda. Repetimos el texto hasta lograr aquí 250 palabras. Se incluirán aquí unas 250 palabras para explicar el tema central del artículo (y, si se considera oportuno, alguna indicación sobre el contexto que lo convierte en interesante u oportuno), los objetivos esenciales del estudio, la metodología a la que se recurre y los hallazgos fundamentales de la investigación. Este resumen no debe contener menos de 225 palabras ni más de 275. Se utilizará un solo párrafo. Letra Arial, cuerpo 9, interlineado sencillo, justificado a derecha e izquierda. Repetimos el texto hasta lograr aquí 250 palabras. Se incluirán aquí unas 250 palabras para explicar el tema central del artículo (y, si se considera oportuno, alguna indicación sobre el contexto que lo convierte en interesante u oportuno), los objetivos esenciales del estudio, la metodología a la que se recurre y los hallazgos fundamentales de la investigación. Este resumen no debe contener menos de 225 palabras ni más de 275. Se utilizará un solo párrafo. Letra Arial, cuerpo 9, interlineado sencillo, justificado a derecha e izquierda</w:t>
      </w:r>
      <w:r>
        <w:rPr>
          <w:rFonts w:ascii="Arial" w:hAnsi="Arial" w:cs="Arial"/>
        </w:rPr>
        <w:t>.</w:t>
      </w:r>
    </w:p>
    <w:p w:rsidR="00400164" w:rsidRDefault="00400164">
      <w:pPr>
        <w:pStyle w:val="EMPResumen"/>
        <w:rPr>
          <w:rFonts w:ascii="Arial" w:hAnsi="Arial" w:cs="Arial"/>
        </w:rPr>
      </w:pPr>
    </w:p>
    <w:p w:rsidR="00400164" w:rsidRDefault="006427F6">
      <w:pPr>
        <w:pStyle w:val="EMPResumen"/>
        <w:rPr>
          <w:rFonts w:ascii="Arial" w:hAnsi="Arial" w:cs="Arial"/>
        </w:rPr>
      </w:pPr>
      <w:r>
        <w:rPr>
          <w:rFonts w:ascii="Arial" w:hAnsi="Arial" w:cs="Arial"/>
          <w:b/>
        </w:rPr>
        <w:t>Palabras clave</w:t>
      </w:r>
      <w:r>
        <w:rPr>
          <w:rFonts w:ascii="Arial" w:hAnsi="Arial" w:cs="Arial"/>
        </w:rPr>
        <w:t>. Desinformación, redes sociales, polarización, ética, calidad periodística.</w:t>
      </w:r>
    </w:p>
    <w:p w:rsidR="00400164" w:rsidRDefault="00400164">
      <w:pPr>
        <w:pStyle w:val="EMPTtuloES"/>
        <w:spacing w:before="0" w:after="0"/>
        <w:rPr>
          <w:rFonts w:ascii="Arial" w:hAnsi="Arial" w:cs="Arial"/>
          <w:b/>
          <w:sz w:val="18"/>
          <w:szCs w:val="18"/>
        </w:rPr>
      </w:pPr>
    </w:p>
    <w:p w:rsidR="00400164" w:rsidRDefault="006427F6">
      <w:pPr>
        <w:pStyle w:val="EMPTtuloES"/>
        <w:spacing w:after="0"/>
        <w:rPr>
          <w:rFonts w:ascii="Arial" w:hAnsi="Arial" w:cs="Arial"/>
          <w:sz w:val="18"/>
          <w:szCs w:val="18"/>
        </w:rPr>
      </w:pPr>
      <w:proofErr w:type="spellStart"/>
      <w:r>
        <w:rPr>
          <w:rFonts w:ascii="Arial" w:hAnsi="Arial" w:cs="Arial"/>
          <w:b/>
          <w:sz w:val="18"/>
          <w:szCs w:val="18"/>
        </w:rPr>
        <w:t>How</w:t>
      </w:r>
      <w:proofErr w:type="spellEnd"/>
      <w:r>
        <w:rPr>
          <w:rFonts w:ascii="Arial" w:hAnsi="Arial" w:cs="Arial"/>
          <w:b/>
          <w:sz w:val="18"/>
          <w:szCs w:val="18"/>
        </w:rPr>
        <w:t xml:space="preserve"> to cite</w:t>
      </w:r>
      <w:r>
        <w:rPr>
          <w:rFonts w:ascii="Arial" w:hAnsi="Arial" w:cs="Arial"/>
          <w:sz w:val="18"/>
          <w:szCs w:val="18"/>
        </w:rPr>
        <w:t>: Apellido-Apellido, A., Apellido-Apellido, B., Apellido-Apellido, C., &amp; Apellido-Apellido, D. (202</w:t>
      </w:r>
      <w:r w:rsidR="004D1B99">
        <w:rPr>
          <w:rFonts w:ascii="Arial" w:hAnsi="Arial" w:cs="Arial"/>
          <w:sz w:val="18"/>
          <w:szCs w:val="18"/>
        </w:rPr>
        <w:t>7</w:t>
      </w:r>
      <w:r>
        <w:rPr>
          <w:rFonts w:ascii="Arial" w:hAnsi="Arial" w:cs="Arial"/>
          <w:sz w:val="18"/>
          <w:szCs w:val="18"/>
        </w:rPr>
        <w:t xml:space="preserve">). Título completo del artículo en Arial 9. </w:t>
      </w:r>
      <w:r>
        <w:rPr>
          <w:rFonts w:ascii="Arial" w:hAnsi="Arial" w:cs="Arial"/>
          <w:b/>
          <w:color w:val="FF0000"/>
          <w:sz w:val="18"/>
          <w:szCs w:val="18"/>
          <w:highlight w:val="yellow"/>
        </w:rPr>
        <w:t>[NO MODIFICAR LO QUE SIGUE]</w:t>
      </w:r>
      <w:r>
        <w:rPr>
          <w:rFonts w:ascii="Arial" w:hAnsi="Arial" w:cs="Arial"/>
          <w:sz w:val="18"/>
          <w:szCs w:val="18"/>
        </w:rPr>
        <w:t xml:space="preserve"> </w:t>
      </w:r>
      <w:r>
        <w:rPr>
          <w:rFonts w:ascii="Arial" w:hAnsi="Arial" w:cs="Arial"/>
          <w:i/>
          <w:sz w:val="18"/>
          <w:szCs w:val="18"/>
        </w:rPr>
        <w:t>Estudios sobre el Mensaje Periodístico</w:t>
      </w:r>
      <w:r>
        <w:rPr>
          <w:rFonts w:ascii="Arial" w:hAnsi="Arial" w:cs="Arial"/>
          <w:sz w:val="18"/>
          <w:szCs w:val="18"/>
        </w:rPr>
        <w:t xml:space="preserve">, </w:t>
      </w:r>
      <w:r>
        <w:rPr>
          <w:rFonts w:ascii="Arial" w:hAnsi="Arial" w:cs="Arial"/>
          <w:i/>
          <w:sz w:val="18"/>
          <w:szCs w:val="18"/>
        </w:rPr>
        <w:t>3</w:t>
      </w:r>
      <w:r w:rsidR="004D1B99">
        <w:rPr>
          <w:rFonts w:ascii="Arial" w:hAnsi="Arial" w:cs="Arial"/>
          <w:i/>
          <w:sz w:val="18"/>
          <w:szCs w:val="18"/>
        </w:rPr>
        <w:t>3</w:t>
      </w:r>
      <w:r>
        <w:rPr>
          <w:rFonts w:ascii="Arial" w:hAnsi="Arial" w:cs="Arial"/>
          <w:sz w:val="18"/>
          <w:szCs w:val="18"/>
        </w:rPr>
        <w:t xml:space="preserve">(1), </w:t>
      </w:r>
      <w:r>
        <w:rPr>
          <w:rFonts w:ascii="Arial" w:hAnsi="Arial" w:cs="Arial"/>
          <w:sz w:val="18"/>
          <w:szCs w:val="18"/>
          <w:highlight w:val="yellow"/>
        </w:rPr>
        <w:t xml:space="preserve">pp. </w:t>
      </w:r>
      <w:hyperlink r:id="rId12">
        <w:r>
          <w:rPr>
            <w:rStyle w:val="Hipervnculo"/>
            <w:rFonts w:ascii="Arial" w:hAnsi="Arial" w:cs="Arial"/>
            <w:sz w:val="18"/>
            <w:szCs w:val="18"/>
          </w:rPr>
          <w:t>https://dx.doi.org/XXXX</w:t>
        </w:r>
      </w:hyperlink>
    </w:p>
    <w:p w:rsidR="00400164" w:rsidRDefault="006427F6">
      <w:pPr>
        <w:rPr>
          <w:rFonts w:ascii="Arial" w:eastAsia="Calibri" w:hAnsi="Arial" w:cs="Arial"/>
          <w:sz w:val="18"/>
          <w:szCs w:val="18"/>
          <w:lang w:val="es-ES"/>
        </w:rPr>
      </w:pPr>
      <w:r w:rsidRPr="006F1047">
        <w:rPr>
          <w:lang w:val="es-ES"/>
        </w:rPr>
        <w:br w:type="page"/>
      </w:r>
    </w:p>
    <w:p w:rsidR="00400164" w:rsidRDefault="006427F6">
      <w:pPr>
        <w:spacing w:after="80"/>
        <w:jc w:val="both"/>
        <w:rPr>
          <w:rFonts w:ascii="Arial" w:hAnsi="Arial" w:cs="Arial"/>
          <w:b/>
          <w:color w:val="000000" w:themeColor="dark1"/>
          <w:sz w:val="20"/>
          <w:szCs w:val="20"/>
          <w:lang w:val="es-ES_tradnl"/>
        </w:rPr>
      </w:pPr>
      <w:r>
        <w:rPr>
          <w:rFonts w:ascii="Arial" w:hAnsi="Arial" w:cs="Arial"/>
          <w:b/>
          <w:color w:val="000000" w:themeColor="dark1"/>
          <w:sz w:val="20"/>
          <w:szCs w:val="20"/>
          <w:lang w:val="es-ES_tradnl"/>
        </w:rPr>
        <w:lastRenderedPageBreak/>
        <w:t xml:space="preserve">1. </w:t>
      </w:r>
      <w:proofErr w:type="spellStart"/>
      <w:r>
        <w:rPr>
          <w:rFonts w:ascii="Arial" w:hAnsi="Arial" w:cs="Arial"/>
          <w:b/>
          <w:color w:val="000000" w:themeColor="dark1"/>
          <w:sz w:val="20"/>
          <w:szCs w:val="20"/>
          <w:lang w:val="es-ES_tradnl"/>
        </w:rPr>
        <w:t>Introduction</w:t>
      </w:r>
      <w:proofErr w:type="spellEnd"/>
      <w:r>
        <w:rPr>
          <w:rFonts w:ascii="Arial" w:hAnsi="Arial" w:cs="Arial"/>
          <w:b/>
          <w:color w:val="000000" w:themeColor="dark1"/>
          <w:sz w:val="20"/>
          <w:szCs w:val="20"/>
          <w:lang w:val="es-ES_tradnl"/>
        </w:rPr>
        <w:t xml:space="preserve"> </w:t>
      </w:r>
      <w:r>
        <w:rPr>
          <w:rFonts w:ascii="Arial" w:hAnsi="Arial" w:cs="Arial"/>
          <w:b/>
          <w:color w:val="FF0000"/>
          <w:sz w:val="20"/>
          <w:szCs w:val="20"/>
          <w:highlight w:val="yellow"/>
          <w:lang w:val="es-ES_tradnl"/>
        </w:rPr>
        <w:t>[ARIAL 10, NEGRITA, MINÚSCULA. No cambiar el espaciado de los títulos.]</w:t>
      </w:r>
    </w:p>
    <w:p w:rsidR="00400164" w:rsidRDefault="006427F6">
      <w:pPr>
        <w:jc w:val="both"/>
        <w:rPr>
          <w:rFonts w:ascii="Arial" w:eastAsia="Times New Roman" w:hAnsi="Arial" w:cs="Arial"/>
          <w:sz w:val="18"/>
          <w:szCs w:val="18"/>
          <w:lang w:val="es-ES"/>
        </w:rPr>
      </w:pPr>
      <w:r>
        <w:rPr>
          <w:rFonts w:ascii="Arial" w:eastAsia="Times New Roman" w:hAnsi="Arial" w:cs="Arial"/>
          <w:sz w:val="18"/>
          <w:szCs w:val="18"/>
          <w:lang w:val="en-GB"/>
        </w:rPr>
        <w:t xml:space="preserve">The 2016 electoral showdown </w:t>
      </w:r>
      <w:r>
        <w:rPr>
          <w:rFonts w:ascii="Arial" w:eastAsia="Times New Roman" w:hAnsi="Arial" w:cs="Arial"/>
          <w:b/>
          <w:color w:val="FF0000"/>
          <w:sz w:val="18"/>
          <w:szCs w:val="18"/>
          <w:highlight w:val="yellow"/>
        </w:rPr>
        <w:t>[ARIAL 9]</w:t>
      </w:r>
      <w:r>
        <w:rPr>
          <w:rFonts w:ascii="Arial" w:eastAsia="Times New Roman" w:hAnsi="Arial" w:cs="Arial"/>
          <w:b/>
          <w:color w:val="FF0000"/>
          <w:sz w:val="18"/>
          <w:szCs w:val="18"/>
        </w:rPr>
        <w:t xml:space="preserve"> </w:t>
      </w:r>
      <w:r>
        <w:rPr>
          <w:rFonts w:ascii="Arial" w:eastAsia="Times New Roman" w:hAnsi="Arial" w:cs="Arial"/>
          <w:sz w:val="18"/>
          <w:szCs w:val="18"/>
          <w:lang w:val="en-GB"/>
        </w:rPr>
        <w:t xml:space="preserve">between Donald Trump and Hillary Clinton for the presidency of the United States, coupled with the impeachment of Brazilian President Dilma Rousseff, </w:t>
      </w:r>
      <w:r>
        <w:rPr>
          <w:rFonts w:ascii="Arial" w:eastAsia="Times New Roman" w:hAnsi="Arial" w:cs="Arial"/>
          <w:b/>
          <w:color w:val="FF0000"/>
          <w:sz w:val="18"/>
          <w:szCs w:val="18"/>
          <w:highlight w:val="yellow"/>
        </w:rPr>
        <w:t>[SIN SANGRÍA A LA IZQUIERDA EN EL PRIMER PÁRRAFO DE CADA APARTADO O CAPÍTULO]</w:t>
      </w:r>
      <w:r>
        <w:rPr>
          <w:rFonts w:ascii="Arial" w:eastAsia="Times New Roman" w:hAnsi="Arial" w:cs="Arial"/>
          <w:b/>
          <w:color w:val="FF0000"/>
          <w:sz w:val="18"/>
          <w:szCs w:val="18"/>
        </w:rPr>
        <w:t xml:space="preserve"> </w:t>
      </w:r>
      <w:r>
        <w:rPr>
          <w:rFonts w:ascii="Arial" w:eastAsia="Times New Roman" w:hAnsi="Arial" w:cs="Arial"/>
          <w:sz w:val="18"/>
          <w:szCs w:val="18"/>
          <w:lang w:val="en-GB"/>
        </w:rPr>
        <w:t xml:space="preserve">marked a pivotal moment in the creation and dissemination of fake news and hoaxes. It was also a time when the vulnerability of female politicians in public communication was revealed (Stabile </w:t>
      </w:r>
      <w:r>
        <w:rPr>
          <w:rFonts w:ascii="Arial" w:eastAsia="Times New Roman" w:hAnsi="Arial" w:cs="Arial"/>
          <w:i/>
          <w:sz w:val="18"/>
          <w:szCs w:val="18"/>
          <w:lang w:val="en-GB"/>
        </w:rPr>
        <w:t>et al.</w:t>
      </w:r>
      <w:r>
        <w:rPr>
          <w:rFonts w:ascii="Arial" w:eastAsia="Times New Roman" w:hAnsi="Arial" w:cs="Arial"/>
          <w:sz w:val="18"/>
          <w:szCs w:val="18"/>
          <w:lang w:val="en-GB"/>
        </w:rPr>
        <w:t xml:space="preserve">, 2019). </w:t>
      </w:r>
      <w:proofErr w:type="spellStart"/>
      <w:r>
        <w:rPr>
          <w:rFonts w:ascii="Arial" w:eastAsia="Times New Roman" w:hAnsi="Arial" w:cs="Arial"/>
          <w:sz w:val="18"/>
          <w:szCs w:val="18"/>
          <w:lang w:val="en-GB"/>
        </w:rPr>
        <w:t>Analyzing</w:t>
      </w:r>
      <w:proofErr w:type="spellEnd"/>
      <w:r>
        <w:rPr>
          <w:rFonts w:ascii="Arial" w:eastAsia="Times New Roman" w:hAnsi="Arial" w:cs="Arial"/>
          <w:sz w:val="18"/>
          <w:szCs w:val="18"/>
          <w:lang w:val="en-GB"/>
        </w:rPr>
        <w:t xml:space="preserve"> the media coverage of the Trump versus Clinton presidential election campaign, Stabile </w:t>
      </w:r>
      <w:r>
        <w:rPr>
          <w:rFonts w:ascii="Arial" w:eastAsia="Times New Roman" w:hAnsi="Arial" w:cs="Arial"/>
          <w:i/>
          <w:sz w:val="18"/>
          <w:szCs w:val="18"/>
          <w:lang w:val="en-GB"/>
        </w:rPr>
        <w:t>et al.</w:t>
      </w:r>
      <w:r>
        <w:rPr>
          <w:rFonts w:ascii="Arial" w:eastAsia="Times New Roman" w:hAnsi="Arial" w:cs="Arial"/>
          <w:sz w:val="18"/>
          <w:szCs w:val="18"/>
          <w:lang w:val="en-GB"/>
        </w:rPr>
        <w:t xml:space="preserve"> concluded that “among the many concerning implications of the growing prevalence of fake news is the extent to which such stories might exacerbate existing gender disparities by promulgating stereotypes and biases against women in politics that influence the </w:t>
      </w:r>
      <w:proofErr w:type="spellStart"/>
      <w:r>
        <w:rPr>
          <w:rFonts w:ascii="Arial" w:eastAsia="Times New Roman" w:hAnsi="Arial" w:cs="Arial"/>
          <w:sz w:val="18"/>
          <w:szCs w:val="18"/>
          <w:lang w:val="en-GB"/>
        </w:rPr>
        <w:t>behavior</w:t>
      </w:r>
      <w:proofErr w:type="spellEnd"/>
      <w:r>
        <w:rPr>
          <w:rFonts w:ascii="Arial" w:eastAsia="Times New Roman" w:hAnsi="Arial" w:cs="Arial"/>
          <w:sz w:val="18"/>
          <w:szCs w:val="18"/>
          <w:lang w:val="en-GB"/>
        </w:rPr>
        <w:t xml:space="preserve"> of the electorate” (2019, p. 9). </w:t>
      </w:r>
      <w:r>
        <w:rPr>
          <w:rFonts w:ascii="Arial" w:eastAsia="Times New Roman" w:hAnsi="Arial" w:cs="Arial"/>
          <w:b/>
          <w:color w:val="FF0000"/>
          <w:sz w:val="18"/>
          <w:szCs w:val="18"/>
          <w:highlight w:val="yellow"/>
          <w:lang w:val="es-ES"/>
        </w:rPr>
        <w:t xml:space="preserve">[EN LOS ARTÍCULOS ESCRITOS EN INGLÉS USAMOS COMILLAS INGLESAS: “(…)”; EN ESPAÑOL RECURRIMOS A LAS COMILLAS LATINAS O ANGULARES: </w:t>
      </w:r>
      <w:proofErr w:type="gramStart"/>
      <w:r>
        <w:rPr>
          <w:rFonts w:ascii="Arial" w:eastAsia="Times New Roman" w:hAnsi="Arial" w:cs="Arial"/>
          <w:b/>
          <w:color w:val="FF0000"/>
          <w:sz w:val="18"/>
          <w:szCs w:val="18"/>
          <w:highlight w:val="yellow"/>
          <w:lang w:val="es-ES"/>
        </w:rPr>
        <w:t>«(</w:t>
      </w:r>
      <w:proofErr w:type="gramEnd"/>
      <w:r>
        <w:rPr>
          <w:rFonts w:ascii="Arial" w:eastAsia="Times New Roman" w:hAnsi="Arial" w:cs="Arial"/>
          <w:b/>
          <w:color w:val="FF0000"/>
          <w:sz w:val="18"/>
          <w:szCs w:val="18"/>
          <w:highlight w:val="yellow"/>
          <w:lang w:val="es-ES"/>
        </w:rPr>
        <w:t>…)».]</w:t>
      </w:r>
      <w:r>
        <w:rPr>
          <w:rFonts w:ascii="Arial" w:eastAsia="Times New Roman" w:hAnsi="Arial" w:cs="Arial"/>
          <w:b/>
          <w:color w:val="FF0000"/>
          <w:sz w:val="18"/>
          <w:szCs w:val="18"/>
          <w:lang w:val="es-ES"/>
        </w:rPr>
        <w:t xml:space="preserve"> </w:t>
      </w:r>
      <w:r>
        <w:rPr>
          <w:rFonts w:ascii="Arial" w:eastAsia="Times New Roman" w:hAnsi="Arial" w:cs="Arial"/>
          <w:sz w:val="18"/>
          <w:szCs w:val="18"/>
          <w:lang w:val="en-GB"/>
        </w:rPr>
        <w:t xml:space="preserve">The Trump-Clinton and </w:t>
      </w:r>
      <w:proofErr w:type="spellStart"/>
      <w:r>
        <w:rPr>
          <w:rFonts w:ascii="Arial" w:eastAsia="Times New Roman" w:hAnsi="Arial" w:cs="Arial"/>
          <w:sz w:val="18"/>
          <w:szCs w:val="18"/>
          <w:lang w:val="en-GB"/>
        </w:rPr>
        <w:t>Rouseff-Bolsonaro</w:t>
      </w:r>
      <w:proofErr w:type="spellEnd"/>
      <w:r>
        <w:rPr>
          <w:rFonts w:ascii="Arial" w:eastAsia="Times New Roman" w:hAnsi="Arial" w:cs="Arial"/>
          <w:sz w:val="18"/>
          <w:szCs w:val="18"/>
          <w:lang w:val="en-GB"/>
        </w:rPr>
        <w:t xml:space="preserve"> pairings not only highlighted the gender bias in media coverage, especially for women in positions of social or political power but also led to a surge in anti-feminist fake news circulating on social media networks and even infiltrating the mainstream media. Terms like “gender disinformation” (</w:t>
      </w:r>
      <w:proofErr w:type="spellStart"/>
      <w:r>
        <w:rPr>
          <w:rFonts w:ascii="Arial" w:eastAsia="Times New Roman" w:hAnsi="Arial" w:cs="Arial"/>
          <w:sz w:val="18"/>
          <w:szCs w:val="18"/>
          <w:lang w:val="en-GB"/>
        </w:rPr>
        <w:t>Occeñola</w:t>
      </w:r>
      <w:proofErr w:type="spellEnd"/>
      <w:r>
        <w:rPr>
          <w:rFonts w:ascii="Arial" w:eastAsia="Times New Roman" w:hAnsi="Arial" w:cs="Arial"/>
          <w:sz w:val="18"/>
          <w:szCs w:val="18"/>
          <w:lang w:val="en-GB"/>
        </w:rPr>
        <w:t>, 2018), “digital sexism” (</w:t>
      </w:r>
      <w:proofErr w:type="spellStart"/>
      <w:r>
        <w:rPr>
          <w:rStyle w:val="Hipervnculo"/>
          <w:rFonts w:ascii="Arial" w:eastAsia="Times New Roman" w:hAnsi="Arial" w:cs="Arial"/>
          <w:color w:val="auto"/>
          <w:sz w:val="18"/>
          <w:szCs w:val="18"/>
          <w:u w:val="none"/>
          <w:lang w:val="en-GB"/>
        </w:rPr>
        <w:t>Sobieraj</w:t>
      </w:r>
      <w:proofErr w:type="spellEnd"/>
      <w:r>
        <w:rPr>
          <w:rFonts w:ascii="Arial" w:eastAsia="Times New Roman" w:hAnsi="Arial" w:cs="Arial"/>
          <w:sz w:val="18"/>
          <w:szCs w:val="18"/>
          <w:lang w:val="en-GB"/>
        </w:rPr>
        <w:t>, 2018), or “</w:t>
      </w:r>
      <w:proofErr w:type="spellStart"/>
      <w:r>
        <w:rPr>
          <w:rFonts w:ascii="Arial" w:eastAsia="Times New Roman" w:hAnsi="Arial" w:cs="Arial"/>
          <w:sz w:val="18"/>
          <w:szCs w:val="18"/>
          <w:lang w:val="en-GB"/>
        </w:rPr>
        <w:t>gendertrolling</w:t>
      </w:r>
      <w:proofErr w:type="spellEnd"/>
      <w:r>
        <w:rPr>
          <w:rFonts w:ascii="Arial" w:eastAsia="Times New Roman" w:hAnsi="Arial" w:cs="Arial"/>
          <w:sz w:val="18"/>
          <w:szCs w:val="18"/>
          <w:lang w:val="en-GB"/>
        </w:rPr>
        <w:t>” (Mantilla, 2013) have been coined to describe online gender-based abuse (Herrero-</w:t>
      </w:r>
      <w:proofErr w:type="spellStart"/>
      <w:r>
        <w:rPr>
          <w:rFonts w:ascii="Arial" w:eastAsia="Times New Roman" w:hAnsi="Arial" w:cs="Arial"/>
          <w:sz w:val="18"/>
          <w:szCs w:val="18"/>
          <w:lang w:val="en-GB"/>
        </w:rPr>
        <w:t>Diz</w:t>
      </w:r>
      <w:proofErr w:type="spellEnd"/>
      <w:r>
        <w:rPr>
          <w:rFonts w:ascii="Arial" w:eastAsia="Times New Roman" w:hAnsi="Arial" w:cs="Arial"/>
          <w:sz w:val="18"/>
          <w:szCs w:val="18"/>
          <w:lang w:val="en-GB"/>
        </w:rPr>
        <w:t xml:space="preserve"> </w:t>
      </w:r>
      <w:r>
        <w:rPr>
          <w:rFonts w:ascii="Arial" w:eastAsia="Times New Roman" w:hAnsi="Arial" w:cs="Arial"/>
          <w:i/>
          <w:sz w:val="18"/>
          <w:szCs w:val="18"/>
          <w:lang w:val="en-GB"/>
        </w:rPr>
        <w:t>et al.</w:t>
      </w:r>
      <w:r>
        <w:rPr>
          <w:rFonts w:ascii="Arial" w:eastAsia="Times New Roman" w:hAnsi="Arial" w:cs="Arial"/>
          <w:sz w:val="18"/>
          <w:szCs w:val="18"/>
          <w:lang w:val="en-GB"/>
        </w:rPr>
        <w:t>, 2020), posing a potential risk to women’s equality by transmitting a discourse contrary to progress (CAC, 2018).</w:t>
      </w:r>
      <w:r>
        <w:rPr>
          <w:rFonts w:ascii="Arial" w:eastAsia="Times New Roman" w:hAnsi="Arial" w:cs="Arial"/>
          <w:b/>
          <w:color w:val="FF0000"/>
          <w:sz w:val="18"/>
          <w:szCs w:val="18"/>
          <w:highlight w:val="yellow"/>
        </w:rPr>
        <w:t xml:space="preserve"> </w:t>
      </w:r>
      <w:r>
        <w:rPr>
          <w:rFonts w:ascii="Arial" w:eastAsia="Times New Roman" w:hAnsi="Arial" w:cs="Arial"/>
          <w:b/>
          <w:color w:val="FF0000"/>
          <w:sz w:val="18"/>
          <w:szCs w:val="18"/>
          <w:highlight w:val="yellow"/>
          <w:lang w:val="es-ES"/>
        </w:rPr>
        <w:t>[CUANDO SE OPTE POR «COPIAR Y PEGAR», CONVIENE RECURRIR A LA OPCIÓN DE «PEGAR SIN FORMATO» PARA NO ROMPER LAS ESPECIFICIDADES DE LA PLANTILLA.]</w:t>
      </w:r>
    </w:p>
    <w:p w:rsidR="00400164" w:rsidRDefault="006427F6">
      <w:pPr>
        <w:ind w:firstLine="708"/>
        <w:jc w:val="both"/>
        <w:rPr>
          <w:rFonts w:ascii="Arial" w:eastAsia="Times New Roman" w:hAnsi="Arial" w:cs="Arial"/>
          <w:sz w:val="18"/>
          <w:szCs w:val="18"/>
          <w:lang w:val="en-GB"/>
        </w:rPr>
      </w:pPr>
      <w:r>
        <w:rPr>
          <w:rFonts w:ascii="Arial" w:eastAsia="Times New Roman" w:hAnsi="Arial" w:cs="Arial"/>
          <w:sz w:val="18"/>
          <w:szCs w:val="18"/>
          <w:lang w:val="en-GB"/>
        </w:rPr>
        <w:t xml:space="preserve">The potentially harmful manipulation of information </w:t>
      </w:r>
      <w:r>
        <w:rPr>
          <w:rFonts w:ascii="Arial" w:eastAsia="Times New Roman" w:hAnsi="Arial" w:cs="Arial"/>
          <w:b/>
          <w:color w:val="FF0000"/>
          <w:sz w:val="18"/>
          <w:szCs w:val="18"/>
          <w:highlight w:val="yellow"/>
        </w:rPr>
        <w:t xml:space="preserve">[SANGRÍA DE 1,27 CM. </w:t>
      </w:r>
      <w:r>
        <w:rPr>
          <w:rFonts w:ascii="Arial" w:eastAsia="Times New Roman" w:hAnsi="Arial" w:cs="Arial"/>
          <w:b/>
          <w:color w:val="FF0000"/>
          <w:sz w:val="18"/>
          <w:szCs w:val="18"/>
          <w:highlight w:val="yellow"/>
          <w:lang w:val="es-ES"/>
        </w:rPr>
        <w:t>A LA IZQUIERDA EN LA PRIMERA LÍNEA DEL SEGUNDO PÁRRAFO Y DE LOS SIGUIENTES EN CADA CAPÍTULO]</w:t>
      </w:r>
      <w:r>
        <w:rPr>
          <w:rFonts w:ascii="Arial" w:eastAsia="Times New Roman" w:hAnsi="Arial" w:cs="Arial"/>
          <w:sz w:val="18"/>
          <w:szCs w:val="18"/>
          <w:lang w:val="es-ES"/>
        </w:rPr>
        <w:t xml:space="preserve"> </w:t>
      </w:r>
      <w:proofErr w:type="spellStart"/>
      <w:r>
        <w:rPr>
          <w:rFonts w:ascii="Arial" w:eastAsia="Times New Roman" w:hAnsi="Arial" w:cs="Arial"/>
          <w:sz w:val="18"/>
          <w:szCs w:val="18"/>
          <w:lang w:val="es-ES"/>
        </w:rPr>
        <w:t>affecting</w:t>
      </w:r>
      <w:proofErr w:type="spellEnd"/>
      <w:r>
        <w:rPr>
          <w:rFonts w:ascii="Arial" w:eastAsia="Times New Roman" w:hAnsi="Arial" w:cs="Arial"/>
          <w:sz w:val="18"/>
          <w:szCs w:val="18"/>
          <w:lang w:val="es-ES"/>
        </w:rPr>
        <w:t xml:space="preserve"> </w:t>
      </w:r>
      <w:proofErr w:type="spellStart"/>
      <w:r>
        <w:rPr>
          <w:rFonts w:ascii="Arial" w:eastAsia="Times New Roman" w:hAnsi="Arial" w:cs="Arial"/>
          <w:sz w:val="18"/>
          <w:szCs w:val="18"/>
          <w:lang w:val="es-ES"/>
        </w:rPr>
        <w:t>women</w:t>
      </w:r>
      <w:proofErr w:type="spellEnd"/>
      <w:r>
        <w:rPr>
          <w:rFonts w:ascii="Arial" w:eastAsia="Times New Roman" w:hAnsi="Arial" w:cs="Arial"/>
          <w:sz w:val="18"/>
          <w:szCs w:val="18"/>
          <w:lang w:val="es-ES"/>
        </w:rPr>
        <w:t xml:space="preserve"> has </w:t>
      </w:r>
      <w:proofErr w:type="spellStart"/>
      <w:r>
        <w:rPr>
          <w:rFonts w:ascii="Arial" w:eastAsia="Times New Roman" w:hAnsi="Arial" w:cs="Arial"/>
          <w:sz w:val="18"/>
          <w:szCs w:val="18"/>
          <w:lang w:val="es-ES"/>
        </w:rPr>
        <w:t>exposed</w:t>
      </w:r>
      <w:proofErr w:type="spellEnd"/>
      <w:r>
        <w:rPr>
          <w:rFonts w:ascii="Arial" w:eastAsia="Times New Roman" w:hAnsi="Arial" w:cs="Arial"/>
          <w:sz w:val="18"/>
          <w:szCs w:val="18"/>
          <w:lang w:val="es-ES"/>
        </w:rPr>
        <w:t xml:space="preserve"> anti-</w:t>
      </w:r>
      <w:proofErr w:type="spellStart"/>
      <w:r>
        <w:rPr>
          <w:rFonts w:ascii="Arial" w:eastAsia="Times New Roman" w:hAnsi="Arial" w:cs="Arial"/>
          <w:sz w:val="18"/>
          <w:szCs w:val="18"/>
          <w:lang w:val="es-ES"/>
        </w:rPr>
        <w:t>feminist</w:t>
      </w:r>
      <w:proofErr w:type="spellEnd"/>
      <w:r>
        <w:rPr>
          <w:rFonts w:ascii="Arial" w:eastAsia="Times New Roman" w:hAnsi="Arial" w:cs="Arial"/>
          <w:sz w:val="18"/>
          <w:szCs w:val="18"/>
          <w:lang w:val="es-ES"/>
        </w:rPr>
        <w:t xml:space="preserve"> </w:t>
      </w:r>
      <w:proofErr w:type="spellStart"/>
      <w:r>
        <w:rPr>
          <w:rFonts w:ascii="Arial" w:eastAsia="Times New Roman" w:hAnsi="Arial" w:cs="Arial"/>
          <w:sz w:val="18"/>
          <w:szCs w:val="18"/>
          <w:lang w:val="es-ES"/>
        </w:rPr>
        <w:t>stances</w:t>
      </w:r>
      <w:proofErr w:type="spellEnd"/>
      <w:r>
        <w:rPr>
          <w:rFonts w:ascii="Arial" w:eastAsia="Times New Roman" w:hAnsi="Arial" w:cs="Arial"/>
          <w:sz w:val="18"/>
          <w:szCs w:val="18"/>
          <w:lang w:val="es-ES"/>
        </w:rPr>
        <w:t xml:space="preserve"> in </w:t>
      </w:r>
      <w:proofErr w:type="spellStart"/>
      <w:r>
        <w:rPr>
          <w:rFonts w:ascii="Arial" w:eastAsia="Times New Roman" w:hAnsi="Arial" w:cs="Arial"/>
          <w:sz w:val="18"/>
          <w:szCs w:val="18"/>
          <w:lang w:val="es-ES"/>
        </w:rPr>
        <w:t>each</w:t>
      </w:r>
      <w:proofErr w:type="spellEnd"/>
      <w:r>
        <w:rPr>
          <w:rFonts w:ascii="Arial" w:eastAsia="Times New Roman" w:hAnsi="Arial" w:cs="Arial"/>
          <w:sz w:val="18"/>
          <w:szCs w:val="18"/>
          <w:lang w:val="es-ES"/>
        </w:rPr>
        <w:t xml:space="preserve"> wave of </w:t>
      </w:r>
      <w:proofErr w:type="spellStart"/>
      <w:r>
        <w:rPr>
          <w:rFonts w:ascii="Arial" w:eastAsia="Times New Roman" w:hAnsi="Arial" w:cs="Arial"/>
          <w:sz w:val="18"/>
          <w:szCs w:val="18"/>
          <w:lang w:val="es-ES"/>
        </w:rPr>
        <w:t>feminism</w:t>
      </w:r>
      <w:proofErr w:type="spellEnd"/>
      <w:r>
        <w:rPr>
          <w:rFonts w:ascii="Arial" w:eastAsia="Times New Roman" w:hAnsi="Arial" w:cs="Arial"/>
          <w:sz w:val="18"/>
          <w:szCs w:val="18"/>
          <w:lang w:val="es-ES"/>
        </w:rPr>
        <w:t xml:space="preserve">. </w:t>
      </w:r>
      <w:proofErr w:type="spellStart"/>
      <w:r>
        <w:rPr>
          <w:rFonts w:ascii="Arial" w:eastAsia="Times New Roman" w:hAnsi="Arial" w:cs="Arial"/>
          <w:sz w:val="18"/>
          <w:szCs w:val="18"/>
          <w:lang w:val="es-ES"/>
        </w:rPr>
        <w:t>Although</w:t>
      </w:r>
      <w:proofErr w:type="spellEnd"/>
      <w:r>
        <w:rPr>
          <w:rFonts w:ascii="Arial" w:eastAsia="Times New Roman" w:hAnsi="Arial" w:cs="Arial"/>
          <w:sz w:val="18"/>
          <w:szCs w:val="18"/>
          <w:lang w:val="es-ES"/>
        </w:rPr>
        <w:t xml:space="preserve"> </w:t>
      </w:r>
      <w:proofErr w:type="spellStart"/>
      <w:r>
        <w:rPr>
          <w:rFonts w:ascii="Arial" w:eastAsia="Times New Roman" w:hAnsi="Arial" w:cs="Arial"/>
          <w:sz w:val="18"/>
          <w:szCs w:val="18"/>
          <w:lang w:val="es-ES"/>
        </w:rPr>
        <w:t>not</w:t>
      </w:r>
      <w:proofErr w:type="spellEnd"/>
      <w:r>
        <w:rPr>
          <w:rFonts w:ascii="Arial" w:eastAsia="Times New Roman" w:hAnsi="Arial" w:cs="Arial"/>
          <w:sz w:val="18"/>
          <w:szCs w:val="18"/>
          <w:lang w:val="es-ES"/>
        </w:rPr>
        <w:t xml:space="preserve"> a new </w:t>
      </w:r>
      <w:proofErr w:type="spellStart"/>
      <w:r>
        <w:rPr>
          <w:rFonts w:ascii="Arial" w:eastAsia="Times New Roman" w:hAnsi="Arial" w:cs="Arial"/>
          <w:sz w:val="18"/>
          <w:szCs w:val="18"/>
          <w:lang w:val="es-ES"/>
        </w:rPr>
        <w:t>phenomenon</w:t>
      </w:r>
      <w:proofErr w:type="spellEnd"/>
      <w:r>
        <w:rPr>
          <w:rFonts w:ascii="Arial" w:eastAsia="Times New Roman" w:hAnsi="Arial" w:cs="Arial"/>
          <w:sz w:val="18"/>
          <w:szCs w:val="18"/>
          <w:lang w:val="es-ES"/>
        </w:rPr>
        <w:t xml:space="preserve">, </w:t>
      </w:r>
      <w:proofErr w:type="spellStart"/>
      <w:r>
        <w:rPr>
          <w:rFonts w:ascii="Arial" w:eastAsia="Times New Roman" w:hAnsi="Arial" w:cs="Arial"/>
          <w:sz w:val="18"/>
          <w:szCs w:val="18"/>
          <w:lang w:val="es-ES"/>
        </w:rPr>
        <w:t>when</w:t>
      </w:r>
      <w:proofErr w:type="spellEnd"/>
      <w:r>
        <w:rPr>
          <w:rFonts w:ascii="Arial" w:eastAsia="Times New Roman" w:hAnsi="Arial" w:cs="Arial"/>
          <w:sz w:val="18"/>
          <w:szCs w:val="18"/>
          <w:lang w:val="es-ES"/>
        </w:rPr>
        <w:t xml:space="preserve"> </w:t>
      </w:r>
      <w:proofErr w:type="spellStart"/>
      <w:r>
        <w:rPr>
          <w:rFonts w:ascii="Arial" w:eastAsia="Times New Roman" w:hAnsi="Arial" w:cs="Arial"/>
          <w:sz w:val="18"/>
          <w:szCs w:val="18"/>
          <w:lang w:val="es-ES"/>
        </w:rPr>
        <w:t>distorted</w:t>
      </w:r>
      <w:proofErr w:type="spellEnd"/>
      <w:r>
        <w:rPr>
          <w:rFonts w:ascii="Arial" w:eastAsia="Times New Roman" w:hAnsi="Arial" w:cs="Arial"/>
          <w:sz w:val="18"/>
          <w:szCs w:val="18"/>
          <w:lang w:val="es-ES"/>
        </w:rPr>
        <w:t xml:space="preserve"> </w:t>
      </w:r>
      <w:proofErr w:type="spellStart"/>
      <w:r>
        <w:rPr>
          <w:rFonts w:ascii="Arial" w:eastAsia="Times New Roman" w:hAnsi="Arial" w:cs="Arial"/>
          <w:sz w:val="18"/>
          <w:szCs w:val="18"/>
          <w:lang w:val="es-ES"/>
        </w:rPr>
        <w:t>information</w:t>
      </w:r>
      <w:proofErr w:type="spellEnd"/>
      <w:r>
        <w:rPr>
          <w:rFonts w:ascii="Arial" w:eastAsia="Times New Roman" w:hAnsi="Arial" w:cs="Arial"/>
          <w:sz w:val="18"/>
          <w:szCs w:val="18"/>
          <w:lang w:val="es-ES"/>
        </w:rPr>
        <w:t xml:space="preserve"> </w:t>
      </w:r>
      <w:proofErr w:type="spellStart"/>
      <w:r>
        <w:rPr>
          <w:rFonts w:ascii="Arial" w:eastAsia="Times New Roman" w:hAnsi="Arial" w:cs="Arial"/>
          <w:sz w:val="18"/>
          <w:szCs w:val="18"/>
          <w:lang w:val="es-ES"/>
        </w:rPr>
        <w:t>circulates</w:t>
      </w:r>
      <w:proofErr w:type="spellEnd"/>
      <w:r>
        <w:rPr>
          <w:rFonts w:ascii="Arial" w:eastAsia="Times New Roman" w:hAnsi="Arial" w:cs="Arial"/>
          <w:sz w:val="18"/>
          <w:szCs w:val="18"/>
          <w:lang w:val="es-ES"/>
        </w:rPr>
        <w:t xml:space="preserve"> in </w:t>
      </w:r>
      <w:proofErr w:type="spellStart"/>
      <w:r>
        <w:rPr>
          <w:rFonts w:ascii="Arial" w:eastAsia="Times New Roman" w:hAnsi="Arial" w:cs="Arial"/>
          <w:sz w:val="18"/>
          <w:szCs w:val="18"/>
          <w:lang w:val="es-ES"/>
        </w:rPr>
        <w:t>cyberspace</w:t>
      </w:r>
      <w:proofErr w:type="spellEnd"/>
      <w:r>
        <w:rPr>
          <w:rFonts w:ascii="Arial" w:eastAsia="Times New Roman" w:hAnsi="Arial" w:cs="Arial"/>
          <w:sz w:val="18"/>
          <w:szCs w:val="18"/>
          <w:lang w:val="es-ES"/>
        </w:rPr>
        <w:t xml:space="preserve"> (Bonet-Martí, 2020; Delgado-</w:t>
      </w:r>
      <w:proofErr w:type="spellStart"/>
      <w:r>
        <w:rPr>
          <w:rFonts w:ascii="Arial" w:eastAsia="Times New Roman" w:hAnsi="Arial" w:cs="Arial"/>
          <w:sz w:val="18"/>
          <w:szCs w:val="18"/>
          <w:lang w:val="es-ES"/>
        </w:rPr>
        <w:t>Ontivero</w:t>
      </w:r>
      <w:proofErr w:type="spellEnd"/>
      <w:r>
        <w:rPr>
          <w:rFonts w:ascii="Arial" w:eastAsia="Times New Roman" w:hAnsi="Arial" w:cs="Arial"/>
          <w:sz w:val="18"/>
          <w:szCs w:val="18"/>
          <w:lang w:val="es-ES"/>
        </w:rPr>
        <w:t xml:space="preserve"> &amp; Sánchez-Sicilia, 2023; Shiva &amp; </w:t>
      </w:r>
      <w:proofErr w:type="spellStart"/>
      <w:r>
        <w:rPr>
          <w:rFonts w:ascii="Arial" w:eastAsia="Times New Roman" w:hAnsi="Arial" w:cs="Arial"/>
          <w:sz w:val="18"/>
          <w:szCs w:val="18"/>
          <w:lang w:val="es-ES"/>
        </w:rPr>
        <w:t>Khaezmi</w:t>
      </w:r>
      <w:proofErr w:type="spellEnd"/>
      <w:r>
        <w:rPr>
          <w:rFonts w:ascii="Arial" w:eastAsia="Times New Roman" w:hAnsi="Arial" w:cs="Arial"/>
          <w:sz w:val="18"/>
          <w:szCs w:val="18"/>
          <w:lang w:val="es-ES"/>
        </w:rPr>
        <w:t xml:space="preserve">, 2019; Vieira-Junior &amp; </w:t>
      </w:r>
      <w:proofErr w:type="spellStart"/>
      <w:r>
        <w:rPr>
          <w:rFonts w:ascii="Arial" w:eastAsia="Times New Roman" w:hAnsi="Arial" w:cs="Arial"/>
          <w:sz w:val="18"/>
          <w:szCs w:val="18"/>
          <w:lang w:val="es-ES"/>
        </w:rPr>
        <w:t>Pelúcio</w:t>
      </w:r>
      <w:proofErr w:type="spellEnd"/>
      <w:r>
        <w:rPr>
          <w:rFonts w:ascii="Arial" w:eastAsia="Times New Roman" w:hAnsi="Arial" w:cs="Arial"/>
          <w:sz w:val="18"/>
          <w:szCs w:val="18"/>
          <w:lang w:val="es-ES"/>
        </w:rPr>
        <w:t xml:space="preserve">, 2020), </w:t>
      </w:r>
      <w:r>
        <w:rPr>
          <w:rFonts w:ascii="Arial" w:eastAsia="Times New Roman" w:hAnsi="Arial" w:cs="Arial"/>
          <w:b/>
          <w:color w:val="FF0000"/>
          <w:sz w:val="18"/>
          <w:szCs w:val="18"/>
          <w:highlight w:val="yellow"/>
          <w:lang w:val="es-ES"/>
        </w:rPr>
        <w:t>[EN INGLÉS, USAREMOS “&amp;”, AUNQUE EN ESPAÑOL UTILICEMOS SIEMPRE “Y”]</w:t>
      </w:r>
      <w:r>
        <w:rPr>
          <w:rFonts w:ascii="Arial" w:eastAsia="Times New Roman" w:hAnsi="Arial" w:cs="Arial"/>
          <w:b/>
          <w:color w:val="FF0000"/>
          <w:sz w:val="18"/>
          <w:szCs w:val="18"/>
          <w:lang w:val="es-ES"/>
        </w:rPr>
        <w:t xml:space="preserve"> </w:t>
      </w:r>
      <w:proofErr w:type="spellStart"/>
      <w:r>
        <w:rPr>
          <w:rFonts w:ascii="Arial" w:eastAsia="Times New Roman" w:hAnsi="Arial" w:cs="Arial"/>
          <w:sz w:val="18"/>
          <w:szCs w:val="18"/>
          <w:lang w:val="es-ES"/>
        </w:rPr>
        <w:t>it</w:t>
      </w:r>
      <w:proofErr w:type="spellEnd"/>
      <w:r>
        <w:rPr>
          <w:rFonts w:ascii="Arial" w:eastAsia="Times New Roman" w:hAnsi="Arial" w:cs="Arial"/>
          <w:sz w:val="18"/>
          <w:szCs w:val="18"/>
          <w:lang w:val="es-ES"/>
        </w:rPr>
        <w:t xml:space="preserve"> </w:t>
      </w:r>
      <w:proofErr w:type="spellStart"/>
      <w:r>
        <w:rPr>
          <w:rFonts w:ascii="Arial" w:eastAsia="Times New Roman" w:hAnsi="Arial" w:cs="Arial"/>
          <w:sz w:val="18"/>
          <w:szCs w:val="18"/>
          <w:lang w:val="es-ES"/>
        </w:rPr>
        <w:t>acquires</w:t>
      </w:r>
      <w:proofErr w:type="spellEnd"/>
      <w:r>
        <w:rPr>
          <w:rFonts w:ascii="Arial" w:eastAsia="Times New Roman" w:hAnsi="Arial" w:cs="Arial"/>
          <w:sz w:val="18"/>
          <w:szCs w:val="18"/>
          <w:lang w:val="es-ES"/>
        </w:rPr>
        <w:t xml:space="preserve"> </w:t>
      </w:r>
      <w:proofErr w:type="spellStart"/>
      <w:r>
        <w:rPr>
          <w:rFonts w:ascii="Arial" w:eastAsia="Times New Roman" w:hAnsi="Arial" w:cs="Arial"/>
          <w:sz w:val="18"/>
          <w:szCs w:val="18"/>
          <w:lang w:val="es-ES"/>
        </w:rPr>
        <w:t>unique</w:t>
      </w:r>
      <w:proofErr w:type="spellEnd"/>
      <w:r>
        <w:rPr>
          <w:rFonts w:ascii="Arial" w:eastAsia="Times New Roman" w:hAnsi="Arial" w:cs="Arial"/>
          <w:sz w:val="18"/>
          <w:szCs w:val="18"/>
          <w:lang w:val="es-ES"/>
        </w:rPr>
        <w:t xml:space="preserve"> </w:t>
      </w:r>
      <w:proofErr w:type="spellStart"/>
      <w:r>
        <w:rPr>
          <w:rFonts w:ascii="Arial" w:eastAsia="Times New Roman" w:hAnsi="Arial" w:cs="Arial"/>
          <w:sz w:val="18"/>
          <w:szCs w:val="18"/>
          <w:lang w:val="es-ES"/>
        </w:rPr>
        <w:t>significance</w:t>
      </w:r>
      <w:proofErr w:type="spellEnd"/>
      <w:r>
        <w:rPr>
          <w:rFonts w:ascii="Arial" w:eastAsia="Times New Roman" w:hAnsi="Arial" w:cs="Arial"/>
          <w:sz w:val="18"/>
          <w:szCs w:val="18"/>
          <w:lang w:val="es-ES"/>
        </w:rPr>
        <w:t xml:space="preserve">. </w:t>
      </w:r>
      <w:r>
        <w:rPr>
          <w:rFonts w:ascii="Arial" w:eastAsia="Times New Roman" w:hAnsi="Arial" w:cs="Arial"/>
          <w:sz w:val="18"/>
          <w:szCs w:val="18"/>
          <w:lang w:val="en-GB"/>
        </w:rPr>
        <w:t xml:space="preserve">Not only can such content go viral, but there is also a shortage of counterarguments refuting false narratives (CAC, 2018). </w:t>
      </w:r>
    </w:p>
    <w:p w:rsidR="00400164" w:rsidRDefault="006427F6">
      <w:pPr>
        <w:ind w:firstLine="708"/>
        <w:jc w:val="both"/>
        <w:rPr>
          <w:rFonts w:ascii="Arial" w:eastAsia="Times New Roman" w:hAnsi="Arial" w:cs="Arial"/>
          <w:color w:val="FF0000"/>
          <w:sz w:val="18"/>
          <w:szCs w:val="18"/>
          <w:lang w:val="es-ES"/>
        </w:rPr>
      </w:pPr>
      <w:r>
        <w:rPr>
          <w:rFonts w:ascii="Arial" w:eastAsia="Times New Roman" w:hAnsi="Arial" w:cs="Arial"/>
          <w:sz w:val="18"/>
          <w:szCs w:val="18"/>
          <w:lang w:val="en-GB"/>
        </w:rPr>
        <w:t xml:space="preserve">This article studies three fact-checking platforms prominent in </w:t>
      </w:r>
      <w:proofErr w:type="spellStart"/>
      <w:r>
        <w:rPr>
          <w:rFonts w:ascii="Arial" w:eastAsia="Times New Roman" w:hAnsi="Arial" w:cs="Arial"/>
          <w:sz w:val="18"/>
          <w:szCs w:val="18"/>
          <w:lang w:val="en-GB"/>
        </w:rPr>
        <w:t>Ibero</w:t>
      </w:r>
      <w:proofErr w:type="spellEnd"/>
      <w:r>
        <w:rPr>
          <w:rFonts w:ascii="Arial" w:eastAsia="Times New Roman" w:hAnsi="Arial" w:cs="Arial"/>
          <w:sz w:val="18"/>
          <w:szCs w:val="18"/>
          <w:lang w:val="en-GB"/>
        </w:rPr>
        <w:t xml:space="preserve">-America: </w:t>
      </w:r>
      <w:proofErr w:type="spellStart"/>
      <w:r>
        <w:rPr>
          <w:rFonts w:ascii="Arial" w:eastAsia="Times New Roman" w:hAnsi="Arial" w:cs="Arial"/>
          <w:sz w:val="18"/>
          <w:szCs w:val="18"/>
          <w:lang w:val="en-GB"/>
        </w:rPr>
        <w:t>Maldita</w:t>
      </w:r>
      <w:proofErr w:type="spellEnd"/>
      <w:r>
        <w:rPr>
          <w:rFonts w:ascii="Arial" w:eastAsia="Times New Roman" w:hAnsi="Arial" w:cs="Arial"/>
          <w:sz w:val="18"/>
          <w:szCs w:val="18"/>
          <w:lang w:val="en-GB"/>
        </w:rPr>
        <w:t xml:space="preserve">, </w:t>
      </w:r>
      <w:proofErr w:type="spellStart"/>
      <w:r>
        <w:rPr>
          <w:rFonts w:ascii="Arial" w:eastAsia="Times New Roman" w:hAnsi="Arial" w:cs="Arial"/>
          <w:sz w:val="18"/>
          <w:szCs w:val="18"/>
          <w:lang w:val="en-GB"/>
        </w:rPr>
        <w:t>Chequeado</w:t>
      </w:r>
      <w:proofErr w:type="spellEnd"/>
      <w:r>
        <w:rPr>
          <w:rFonts w:ascii="Arial" w:eastAsia="Times New Roman" w:hAnsi="Arial" w:cs="Arial"/>
          <w:sz w:val="18"/>
          <w:szCs w:val="18"/>
          <w:lang w:val="en-GB"/>
        </w:rPr>
        <w:t xml:space="preserve">, and </w:t>
      </w:r>
      <w:proofErr w:type="spellStart"/>
      <w:r>
        <w:rPr>
          <w:rFonts w:ascii="Arial" w:eastAsia="Times New Roman" w:hAnsi="Arial" w:cs="Arial"/>
          <w:sz w:val="18"/>
          <w:szCs w:val="18"/>
          <w:lang w:val="en-GB"/>
        </w:rPr>
        <w:t>Newtral</w:t>
      </w:r>
      <w:proofErr w:type="spellEnd"/>
      <w:r>
        <w:rPr>
          <w:rFonts w:ascii="Arial" w:eastAsia="Times New Roman" w:hAnsi="Arial" w:cs="Arial"/>
          <w:sz w:val="18"/>
          <w:szCs w:val="18"/>
          <w:lang w:val="en-GB"/>
        </w:rPr>
        <w:t>, each of which has a specific section or subsection dedicated to verifying gender disinformation. While fact-checking platforms have gradually integrated content related to equality, gender-based violence, and the feminist movement, few have dedicated sections exclusively verifying it. Out of the 34 platforms signatories of the Code of Principles of the International Fact-Checking Network (IFCN), only seven have a specific section for this purpose despite many engaging in fact checks or publishing explanatory articles on these themes. Existing research has focused primarily on verifying fake news concerning women and feminism (Herrero-</w:t>
      </w:r>
      <w:proofErr w:type="spellStart"/>
      <w:r>
        <w:rPr>
          <w:rFonts w:ascii="Arial" w:eastAsia="Times New Roman" w:hAnsi="Arial" w:cs="Arial"/>
          <w:sz w:val="18"/>
          <w:szCs w:val="18"/>
          <w:lang w:val="en-GB"/>
        </w:rPr>
        <w:t>Diz</w:t>
      </w:r>
      <w:proofErr w:type="spellEnd"/>
      <w:r>
        <w:rPr>
          <w:rFonts w:ascii="Arial" w:eastAsia="Times New Roman" w:hAnsi="Arial" w:cs="Arial"/>
          <w:sz w:val="18"/>
          <w:szCs w:val="18"/>
          <w:lang w:val="en-GB"/>
        </w:rPr>
        <w:t xml:space="preserve"> </w:t>
      </w:r>
      <w:r>
        <w:rPr>
          <w:rFonts w:ascii="Arial" w:eastAsia="Times New Roman" w:hAnsi="Arial" w:cs="Arial"/>
          <w:i/>
          <w:sz w:val="18"/>
          <w:szCs w:val="18"/>
          <w:lang w:val="en-GB"/>
        </w:rPr>
        <w:t>et al.</w:t>
      </w:r>
      <w:r>
        <w:rPr>
          <w:rFonts w:ascii="Arial" w:eastAsia="Times New Roman" w:hAnsi="Arial" w:cs="Arial"/>
          <w:sz w:val="18"/>
          <w:szCs w:val="18"/>
          <w:lang w:val="en-GB"/>
        </w:rPr>
        <w:t xml:space="preserve">, 2020; </w:t>
      </w:r>
      <w:proofErr w:type="spellStart"/>
      <w:r>
        <w:rPr>
          <w:rFonts w:ascii="Arial" w:eastAsia="Times New Roman" w:hAnsi="Arial" w:cs="Arial"/>
          <w:sz w:val="18"/>
          <w:szCs w:val="18"/>
          <w:lang w:val="en-GB"/>
        </w:rPr>
        <w:t>López</w:t>
      </w:r>
      <w:proofErr w:type="spellEnd"/>
      <w:r>
        <w:rPr>
          <w:rFonts w:ascii="Arial" w:eastAsia="Times New Roman" w:hAnsi="Arial" w:cs="Arial"/>
          <w:sz w:val="18"/>
          <w:szCs w:val="18"/>
          <w:lang w:val="en-GB"/>
        </w:rPr>
        <w:t>-Martín &amp; Córdoba-</w:t>
      </w:r>
      <w:proofErr w:type="spellStart"/>
      <w:r>
        <w:rPr>
          <w:rFonts w:ascii="Arial" w:eastAsia="Times New Roman" w:hAnsi="Arial" w:cs="Arial"/>
          <w:sz w:val="18"/>
          <w:szCs w:val="18"/>
          <w:lang w:val="en-GB"/>
        </w:rPr>
        <w:t>Cabús</w:t>
      </w:r>
      <w:proofErr w:type="spellEnd"/>
      <w:r>
        <w:rPr>
          <w:rFonts w:ascii="Arial" w:eastAsia="Times New Roman" w:hAnsi="Arial" w:cs="Arial"/>
          <w:sz w:val="18"/>
          <w:szCs w:val="18"/>
          <w:lang w:val="en-GB"/>
        </w:rPr>
        <w:t xml:space="preserve">, 2021; </w:t>
      </w:r>
      <w:proofErr w:type="spellStart"/>
      <w:r>
        <w:rPr>
          <w:rFonts w:ascii="Arial" w:eastAsia="Times New Roman" w:hAnsi="Arial" w:cs="Arial"/>
          <w:sz w:val="18"/>
          <w:szCs w:val="18"/>
          <w:lang w:val="en-GB"/>
        </w:rPr>
        <w:t>Malquín</w:t>
      </w:r>
      <w:proofErr w:type="spellEnd"/>
      <w:r>
        <w:rPr>
          <w:rFonts w:ascii="Arial" w:eastAsia="Times New Roman" w:hAnsi="Arial" w:cs="Arial"/>
          <w:sz w:val="18"/>
          <w:szCs w:val="18"/>
          <w:lang w:val="en-GB"/>
        </w:rPr>
        <w:t xml:space="preserve">-Robles &amp; </w:t>
      </w:r>
      <w:proofErr w:type="spellStart"/>
      <w:r>
        <w:rPr>
          <w:rFonts w:ascii="Arial" w:eastAsia="Times New Roman" w:hAnsi="Arial" w:cs="Arial"/>
          <w:sz w:val="18"/>
          <w:szCs w:val="18"/>
          <w:lang w:val="en-GB"/>
        </w:rPr>
        <w:t>Gamir</w:t>
      </w:r>
      <w:proofErr w:type="spellEnd"/>
      <w:r>
        <w:rPr>
          <w:rFonts w:ascii="Arial" w:eastAsia="Times New Roman" w:hAnsi="Arial" w:cs="Arial"/>
          <w:sz w:val="18"/>
          <w:szCs w:val="18"/>
          <w:lang w:val="en-GB"/>
        </w:rPr>
        <w:t xml:space="preserve">-Ríos, 2023; </w:t>
      </w:r>
      <w:proofErr w:type="spellStart"/>
      <w:r>
        <w:rPr>
          <w:rFonts w:ascii="Arial" w:eastAsia="Times New Roman" w:hAnsi="Arial" w:cs="Arial"/>
          <w:sz w:val="18"/>
          <w:szCs w:val="18"/>
          <w:lang w:val="en-GB"/>
        </w:rPr>
        <w:t>Mottola</w:t>
      </w:r>
      <w:proofErr w:type="spellEnd"/>
      <w:r>
        <w:rPr>
          <w:rFonts w:ascii="Arial" w:eastAsia="Times New Roman" w:hAnsi="Arial" w:cs="Arial"/>
          <w:sz w:val="18"/>
          <w:szCs w:val="18"/>
          <w:lang w:val="en-GB"/>
        </w:rPr>
        <w:t xml:space="preserve">, 2023; Pérez-Bernal, 2022). </w:t>
      </w:r>
      <w:r>
        <w:rPr>
          <w:rFonts w:ascii="Arial" w:eastAsia="Times New Roman" w:hAnsi="Arial" w:cs="Arial"/>
          <w:b/>
          <w:color w:val="FF0000"/>
          <w:sz w:val="18"/>
          <w:szCs w:val="18"/>
          <w:highlight w:val="yellow"/>
        </w:rPr>
        <w:t>[CUANDO SE CITEN VARIAS OBRAS DE AUTORES DISTINTOS, SE COLOCARÁN POR ORDEN ALFABÉTICO DE AUTORES]</w:t>
      </w:r>
      <w:r>
        <w:rPr>
          <w:rFonts w:ascii="Arial" w:eastAsia="Times New Roman" w:hAnsi="Arial" w:cs="Arial"/>
          <w:b/>
          <w:color w:val="FF0000"/>
          <w:sz w:val="18"/>
          <w:szCs w:val="18"/>
        </w:rPr>
        <w:t xml:space="preserve"> </w:t>
      </w:r>
      <w:r>
        <w:rPr>
          <w:rFonts w:ascii="Arial" w:eastAsia="Times New Roman" w:hAnsi="Arial" w:cs="Arial"/>
          <w:sz w:val="18"/>
          <w:szCs w:val="18"/>
          <w:lang w:val="en-GB"/>
        </w:rPr>
        <w:t>However, with limited exploration of anti-feminist attacks and the responses provided by fact-checking platforms, we draw upon these previous approaches and highlight the primary verification characteristics of these platforms.</w:t>
      </w:r>
      <w:r>
        <w:rPr>
          <w:rFonts w:ascii="Arial" w:eastAsia="Times New Roman" w:hAnsi="Arial" w:cs="Arial"/>
          <w:b/>
          <w:color w:val="FF0000"/>
          <w:sz w:val="18"/>
          <w:szCs w:val="18"/>
          <w:highlight w:val="yellow"/>
        </w:rPr>
        <w:t xml:space="preserve"> </w:t>
      </w:r>
      <w:r>
        <w:rPr>
          <w:rFonts w:ascii="Arial" w:eastAsia="Times New Roman" w:hAnsi="Arial" w:cs="Arial"/>
          <w:b/>
          <w:color w:val="FF0000"/>
          <w:sz w:val="18"/>
          <w:szCs w:val="18"/>
          <w:highlight w:val="yellow"/>
          <w:lang w:val="es-ES"/>
        </w:rPr>
        <w:t>[DOS CUESTIONES FORMALES DE ESCRITURA:]</w:t>
      </w:r>
      <w:r>
        <w:rPr>
          <w:rFonts w:ascii="Arial" w:eastAsia="Times New Roman" w:hAnsi="Arial" w:cs="Arial"/>
          <w:color w:val="FF0000"/>
          <w:sz w:val="18"/>
          <w:szCs w:val="18"/>
          <w:highlight w:val="yellow"/>
          <w:lang w:val="es-ES"/>
        </w:rPr>
        <w:t xml:space="preserve"> La</w:t>
      </w:r>
      <w:r>
        <w:rPr>
          <w:rFonts w:ascii="Arial" w:hAnsi="Arial" w:cs="Arial"/>
          <w:color w:val="FF0000"/>
          <w:sz w:val="18"/>
          <w:szCs w:val="18"/>
          <w:highlight w:val="yellow"/>
          <w:lang w:val="es-ES"/>
        </w:rPr>
        <w:t xml:space="preserve"> raya que usamos para introducir un inciso se representa «con un trazo horizontal (─) de mayor longitud que el correspondiente al guion (-)». </w:t>
      </w:r>
      <w:r>
        <w:rPr>
          <w:rFonts w:ascii="Arial" w:eastAsia="Times New Roman" w:hAnsi="Arial" w:cs="Arial"/>
          <w:color w:val="FF0000"/>
          <w:sz w:val="18"/>
          <w:szCs w:val="18"/>
          <w:highlight w:val="yellow"/>
          <w:lang w:val="es-ES"/>
        </w:rPr>
        <w:t>En los textos en inglés, el símbolo del porcentaje (%) puede escribirse pegado a la cifra a la que se refiere (no separado de ella con un espacio fino, como debemos hacer en español según la RAE).</w:t>
      </w:r>
    </w:p>
    <w:p w:rsidR="00400164" w:rsidRDefault="00400164">
      <w:pPr>
        <w:jc w:val="both"/>
        <w:rPr>
          <w:rFonts w:ascii="Arial" w:eastAsia="Times New Roman" w:hAnsi="Arial" w:cs="Arial"/>
          <w:sz w:val="18"/>
          <w:szCs w:val="18"/>
          <w:lang w:val="es-ES"/>
        </w:rPr>
      </w:pPr>
    </w:p>
    <w:p w:rsidR="00400164" w:rsidRDefault="006427F6">
      <w:pPr>
        <w:spacing w:after="80"/>
        <w:ind w:hanging="2"/>
        <w:jc w:val="both"/>
        <w:rPr>
          <w:rFonts w:ascii="Arial" w:eastAsia="Times New Roman" w:hAnsi="Arial" w:cs="Arial"/>
          <w:sz w:val="20"/>
          <w:szCs w:val="20"/>
          <w:lang w:val="es-ES"/>
        </w:rPr>
      </w:pPr>
      <w:r>
        <w:rPr>
          <w:rFonts w:ascii="Arial" w:eastAsia="Times New Roman" w:hAnsi="Arial" w:cs="Arial"/>
          <w:b/>
          <w:sz w:val="20"/>
          <w:szCs w:val="20"/>
        </w:rPr>
        <w:t xml:space="preserve">2. State of the art </w:t>
      </w:r>
      <w:r>
        <w:rPr>
          <w:rFonts w:ascii="Arial" w:hAnsi="Arial" w:cs="Arial"/>
          <w:b/>
          <w:color w:val="FF0000"/>
          <w:sz w:val="20"/>
          <w:szCs w:val="20"/>
          <w:highlight w:val="yellow"/>
        </w:rPr>
        <w:t xml:space="preserve">[ARIAL 10, NEGRITA, MINÚSCULA. </w:t>
      </w:r>
      <w:r>
        <w:rPr>
          <w:rFonts w:ascii="Arial" w:hAnsi="Arial" w:cs="Arial"/>
          <w:b/>
          <w:color w:val="FF0000"/>
          <w:sz w:val="20"/>
          <w:szCs w:val="20"/>
          <w:highlight w:val="yellow"/>
          <w:lang w:val="es-ES_tradnl"/>
        </w:rPr>
        <w:t>No cambiar el espaciado de los títulos]</w:t>
      </w:r>
    </w:p>
    <w:p w:rsidR="00400164" w:rsidRDefault="006427F6">
      <w:pPr>
        <w:jc w:val="both"/>
        <w:rPr>
          <w:rFonts w:ascii="Arial" w:eastAsia="Times New Roman" w:hAnsi="Arial" w:cs="Arial"/>
          <w:sz w:val="18"/>
          <w:szCs w:val="18"/>
          <w:lang w:val="en-GB"/>
        </w:rPr>
      </w:pPr>
      <w:r>
        <w:rPr>
          <w:rFonts w:ascii="Arial" w:eastAsia="Times New Roman" w:hAnsi="Arial" w:cs="Arial"/>
          <w:sz w:val="18"/>
          <w:szCs w:val="18"/>
          <w:lang w:val="en-GB"/>
        </w:rPr>
        <w:t xml:space="preserve">Since the mid-2010s, </w:t>
      </w:r>
      <w:r>
        <w:rPr>
          <w:rFonts w:ascii="Arial" w:eastAsia="Times New Roman" w:hAnsi="Arial" w:cs="Arial"/>
          <w:b/>
          <w:color w:val="FF0000"/>
          <w:sz w:val="18"/>
          <w:szCs w:val="18"/>
          <w:highlight w:val="yellow"/>
        </w:rPr>
        <w:t>[SIN SANGRÍA A LA IZQUIERDA]</w:t>
      </w:r>
      <w:r>
        <w:rPr>
          <w:rFonts w:ascii="Arial" w:eastAsia="Times New Roman" w:hAnsi="Arial" w:cs="Arial"/>
          <w:sz w:val="18"/>
          <w:szCs w:val="18"/>
        </w:rPr>
        <w:t xml:space="preserve"> </w:t>
      </w:r>
      <w:r>
        <w:rPr>
          <w:rFonts w:ascii="Arial" w:eastAsia="Times New Roman" w:hAnsi="Arial" w:cs="Arial"/>
          <w:sz w:val="18"/>
          <w:szCs w:val="18"/>
          <w:lang w:val="en-GB"/>
        </w:rPr>
        <w:t xml:space="preserve">a distinctive fourth wave of feminism has emerged, marked by a departure from previous postfeminist positions that perceived certain feminist goals as accomplished (Shiva &amp; </w:t>
      </w:r>
      <w:proofErr w:type="spellStart"/>
      <w:r>
        <w:rPr>
          <w:rFonts w:ascii="Arial" w:eastAsia="Times New Roman" w:hAnsi="Arial" w:cs="Arial"/>
          <w:sz w:val="18"/>
          <w:szCs w:val="18"/>
          <w:lang w:val="en-GB"/>
        </w:rPr>
        <w:t>Khaezmi</w:t>
      </w:r>
      <w:proofErr w:type="spellEnd"/>
      <w:r>
        <w:rPr>
          <w:rFonts w:ascii="Arial" w:eastAsia="Times New Roman" w:hAnsi="Arial" w:cs="Arial"/>
          <w:sz w:val="18"/>
          <w:szCs w:val="18"/>
          <w:lang w:val="en-GB"/>
        </w:rPr>
        <w:t xml:space="preserve">, 2019). This wave, particularly relevant in the communication sphere, has “utilized the internet and social media platforms to draw attention to what they believed is rampant sexism still experienced by women from all walks of life” (Ibid. 2019, p. 130). This feminism is characterized by indistinct boundaries with previous waves, technological mobilization, globalization-driven interconnectedness, and rapid, multi-vocal response to sexual violence (Parry </w:t>
      </w:r>
      <w:r>
        <w:rPr>
          <w:rFonts w:ascii="Arial" w:eastAsia="Times New Roman" w:hAnsi="Arial" w:cs="Arial"/>
          <w:i/>
          <w:iCs/>
          <w:sz w:val="18"/>
          <w:szCs w:val="18"/>
          <w:lang w:val="en-GB"/>
        </w:rPr>
        <w:t>et al</w:t>
      </w:r>
      <w:r>
        <w:rPr>
          <w:rFonts w:ascii="Arial" w:eastAsia="Times New Roman" w:hAnsi="Arial" w:cs="Arial"/>
          <w:sz w:val="18"/>
          <w:szCs w:val="18"/>
          <w:lang w:val="en-GB"/>
        </w:rPr>
        <w:t>., 2018).</w:t>
      </w:r>
    </w:p>
    <w:p w:rsidR="00400164" w:rsidRDefault="006427F6">
      <w:pPr>
        <w:ind w:firstLine="720"/>
        <w:jc w:val="both"/>
        <w:rPr>
          <w:rFonts w:ascii="Arial" w:eastAsia="Times New Roman" w:hAnsi="Arial" w:cs="Arial"/>
          <w:sz w:val="18"/>
          <w:szCs w:val="18"/>
          <w:lang w:val="es-ES"/>
        </w:rPr>
      </w:pPr>
      <w:r>
        <w:rPr>
          <w:rFonts w:ascii="Arial" w:eastAsia="Times New Roman" w:hAnsi="Arial" w:cs="Arial"/>
          <w:sz w:val="18"/>
          <w:szCs w:val="18"/>
          <w:lang w:val="en-GB"/>
        </w:rPr>
        <w:t xml:space="preserve">The fourth wave’s embrace of technology </w:t>
      </w:r>
      <w:r>
        <w:rPr>
          <w:rFonts w:ascii="Arial" w:eastAsia="Times New Roman" w:hAnsi="Arial" w:cs="Arial"/>
          <w:b/>
          <w:color w:val="FF0000"/>
          <w:sz w:val="18"/>
          <w:szCs w:val="18"/>
          <w:highlight w:val="yellow"/>
        </w:rPr>
        <w:t>[SANGRÍA DE 1,27 CM. A LA IZQUIERDA AL INICIO DEL SEGUNDO PÁRRAFO Y DE LOS SIGUIENTES]</w:t>
      </w:r>
      <w:r>
        <w:rPr>
          <w:rFonts w:ascii="Arial" w:eastAsia="Times New Roman" w:hAnsi="Arial" w:cs="Arial"/>
          <w:b/>
          <w:color w:val="FF0000"/>
          <w:sz w:val="18"/>
          <w:szCs w:val="18"/>
        </w:rPr>
        <w:t xml:space="preserve"> </w:t>
      </w:r>
      <w:r>
        <w:rPr>
          <w:rFonts w:ascii="Arial" w:eastAsia="Times New Roman" w:hAnsi="Arial" w:cs="Arial"/>
          <w:sz w:val="18"/>
          <w:szCs w:val="18"/>
          <w:lang w:val="en-GB"/>
        </w:rPr>
        <w:t>is exemplified on social media, often referred to as “hashtag feminism” by authors like Dixon (2014), highlighting one of the primary mechanisms of digital activism. Following the globally-recognized #</w:t>
      </w:r>
      <w:proofErr w:type="spellStart"/>
      <w:r>
        <w:rPr>
          <w:rFonts w:ascii="Arial" w:eastAsia="Times New Roman" w:hAnsi="Arial" w:cs="Arial"/>
          <w:sz w:val="18"/>
          <w:szCs w:val="18"/>
          <w:lang w:val="en-GB"/>
        </w:rPr>
        <w:t>MeToo</w:t>
      </w:r>
      <w:proofErr w:type="spellEnd"/>
      <w:r>
        <w:rPr>
          <w:rFonts w:ascii="Arial" w:eastAsia="Times New Roman" w:hAnsi="Arial" w:cs="Arial"/>
          <w:sz w:val="18"/>
          <w:szCs w:val="18"/>
          <w:lang w:val="en-GB"/>
        </w:rPr>
        <w:t xml:space="preserve">, created by activist </w:t>
      </w:r>
      <w:proofErr w:type="spellStart"/>
      <w:r>
        <w:rPr>
          <w:rFonts w:ascii="Arial" w:eastAsia="Times New Roman" w:hAnsi="Arial" w:cs="Arial"/>
          <w:sz w:val="18"/>
          <w:szCs w:val="18"/>
          <w:lang w:val="en-GB"/>
        </w:rPr>
        <w:t>Tanara</w:t>
      </w:r>
      <w:proofErr w:type="spellEnd"/>
      <w:r>
        <w:rPr>
          <w:rFonts w:ascii="Arial" w:eastAsia="Times New Roman" w:hAnsi="Arial" w:cs="Arial"/>
          <w:sz w:val="18"/>
          <w:szCs w:val="18"/>
          <w:lang w:val="en-GB"/>
        </w:rPr>
        <w:t xml:space="preserve"> Burke (Shiva &amp; </w:t>
      </w:r>
      <w:proofErr w:type="spellStart"/>
      <w:r>
        <w:rPr>
          <w:rFonts w:ascii="Arial" w:eastAsia="Times New Roman" w:hAnsi="Arial" w:cs="Arial"/>
          <w:sz w:val="18"/>
          <w:szCs w:val="18"/>
          <w:lang w:val="en-GB"/>
        </w:rPr>
        <w:t>Khaezmi</w:t>
      </w:r>
      <w:proofErr w:type="spellEnd"/>
      <w:r>
        <w:rPr>
          <w:rFonts w:ascii="Arial" w:eastAsia="Times New Roman" w:hAnsi="Arial" w:cs="Arial"/>
          <w:sz w:val="18"/>
          <w:szCs w:val="18"/>
          <w:lang w:val="en-GB"/>
        </w:rPr>
        <w:t>, 2019), many other hashtag slogans have circulated on social media. Some of these, such as #</w:t>
      </w:r>
      <w:proofErr w:type="spellStart"/>
      <w:r>
        <w:rPr>
          <w:rFonts w:ascii="Arial" w:eastAsia="Times New Roman" w:hAnsi="Arial" w:cs="Arial"/>
          <w:sz w:val="18"/>
          <w:szCs w:val="18"/>
          <w:lang w:val="en-GB"/>
        </w:rPr>
        <w:t>Slutwalk</w:t>
      </w:r>
      <w:proofErr w:type="spellEnd"/>
      <w:r>
        <w:rPr>
          <w:rFonts w:ascii="Arial" w:eastAsia="Times New Roman" w:hAnsi="Arial" w:cs="Arial"/>
          <w:sz w:val="18"/>
          <w:szCs w:val="18"/>
          <w:lang w:val="en-GB"/>
        </w:rPr>
        <w:t>, #</w:t>
      </w:r>
      <w:proofErr w:type="spellStart"/>
      <w:r>
        <w:rPr>
          <w:rFonts w:ascii="Arial" w:eastAsia="Times New Roman" w:hAnsi="Arial" w:cs="Arial"/>
          <w:sz w:val="18"/>
          <w:szCs w:val="18"/>
          <w:lang w:val="en-GB"/>
        </w:rPr>
        <w:t>TimesUp</w:t>
      </w:r>
      <w:proofErr w:type="spellEnd"/>
      <w:r>
        <w:rPr>
          <w:rFonts w:ascii="Arial" w:eastAsia="Times New Roman" w:hAnsi="Arial" w:cs="Arial"/>
          <w:sz w:val="18"/>
          <w:szCs w:val="18"/>
          <w:lang w:val="en-GB"/>
        </w:rPr>
        <w:t>, #</w:t>
      </w:r>
      <w:proofErr w:type="spellStart"/>
      <w:r>
        <w:rPr>
          <w:rFonts w:ascii="Arial" w:eastAsia="Times New Roman" w:hAnsi="Arial" w:cs="Arial"/>
          <w:sz w:val="18"/>
          <w:szCs w:val="18"/>
          <w:lang w:val="en-GB"/>
        </w:rPr>
        <w:t>viajosola</w:t>
      </w:r>
      <w:proofErr w:type="spellEnd"/>
      <w:r>
        <w:rPr>
          <w:rFonts w:ascii="Arial" w:eastAsia="Times New Roman" w:hAnsi="Arial" w:cs="Arial"/>
          <w:sz w:val="18"/>
          <w:szCs w:val="18"/>
          <w:lang w:val="en-GB"/>
        </w:rPr>
        <w:t>, #</w:t>
      </w:r>
      <w:proofErr w:type="spellStart"/>
      <w:r>
        <w:rPr>
          <w:rFonts w:ascii="Arial" w:eastAsia="Times New Roman" w:hAnsi="Arial" w:cs="Arial"/>
          <w:sz w:val="18"/>
          <w:szCs w:val="18"/>
          <w:lang w:val="en-GB"/>
        </w:rPr>
        <w:t>YesAllWomen</w:t>
      </w:r>
      <w:proofErr w:type="spellEnd"/>
      <w:r>
        <w:rPr>
          <w:rFonts w:ascii="Arial" w:eastAsia="Times New Roman" w:hAnsi="Arial" w:cs="Arial"/>
          <w:sz w:val="18"/>
          <w:szCs w:val="18"/>
          <w:lang w:val="en-GB"/>
        </w:rPr>
        <w:t>, #</w:t>
      </w:r>
      <w:proofErr w:type="spellStart"/>
      <w:r>
        <w:rPr>
          <w:rFonts w:ascii="Arial" w:eastAsia="Times New Roman" w:hAnsi="Arial" w:cs="Arial"/>
          <w:sz w:val="18"/>
          <w:szCs w:val="18"/>
          <w:lang w:val="en-GB"/>
        </w:rPr>
        <w:t>Niunamenos</w:t>
      </w:r>
      <w:proofErr w:type="spellEnd"/>
      <w:r>
        <w:rPr>
          <w:rFonts w:ascii="Arial" w:eastAsia="Times New Roman" w:hAnsi="Arial" w:cs="Arial"/>
          <w:sz w:val="18"/>
          <w:szCs w:val="18"/>
          <w:lang w:val="en-GB"/>
        </w:rPr>
        <w:t>, or #</w:t>
      </w:r>
      <w:proofErr w:type="spellStart"/>
      <w:r>
        <w:rPr>
          <w:rFonts w:ascii="Arial" w:eastAsia="Times New Roman" w:hAnsi="Arial" w:cs="Arial"/>
          <w:sz w:val="18"/>
          <w:szCs w:val="18"/>
          <w:lang w:val="en-GB"/>
        </w:rPr>
        <w:t>unvioladorentucamino</w:t>
      </w:r>
      <w:proofErr w:type="spellEnd"/>
      <w:r>
        <w:rPr>
          <w:rFonts w:ascii="Arial" w:eastAsia="Times New Roman" w:hAnsi="Arial" w:cs="Arial"/>
          <w:sz w:val="18"/>
          <w:szCs w:val="18"/>
          <w:lang w:val="en-GB"/>
        </w:rPr>
        <w:t>, have served as rallying cries for activist initiatives such as performances or protests and currently serve as a kind of archive for research. Despite the nascent nature of the subject, a relevant body of research has emerged on these hashtags, especially in connection with purely digital productions like memes (</w:t>
      </w:r>
      <w:proofErr w:type="spellStart"/>
      <w:r>
        <w:rPr>
          <w:rFonts w:ascii="Arial" w:eastAsia="Times New Roman" w:hAnsi="Arial" w:cs="Arial"/>
          <w:sz w:val="18"/>
          <w:szCs w:val="18"/>
          <w:lang w:val="en-GB"/>
        </w:rPr>
        <w:t>Brantner</w:t>
      </w:r>
      <w:proofErr w:type="spellEnd"/>
      <w:r>
        <w:rPr>
          <w:rFonts w:ascii="Arial" w:eastAsia="Times New Roman" w:hAnsi="Arial" w:cs="Arial"/>
          <w:sz w:val="18"/>
          <w:szCs w:val="18"/>
          <w:lang w:val="en-GB"/>
        </w:rPr>
        <w:t xml:space="preserve"> </w:t>
      </w:r>
      <w:r>
        <w:rPr>
          <w:rFonts w:ascii="Arial" w:eastAsia="Times New Roman" w:hAnsi="Arial" w:cs="Arial"/>
          <w:i/>
          <w:sz w:val="18"/>
          <w:szCs w:val="18"/>
          <w:lang w:val="en-GB"/>
        </w:rPr>
        <w:t>et al.</w:t>
      </w:r>
      <w:r>
        <w:rPr>
          <w:rFonts w:ascii="Arial" w:eastAsia="Times New Roman" w:hAnsi="Arial" w:cs="Arial"/>
          <w:sz w:val="18"/>
          <w:szCs w:val="18"/>
          <w:lang w:val="en-GB"/>
        </w:rPr>
        <w:t xml:space="preserve">, 2020; </w:t>
      </w:r>
      <w:proofErr w:type="spellStart"/>
      <w:r>
        <w:rPr>
          <w:rFonts w:ascii="Arial" w:eastAsia="Times New Roman" w:hAnsi="Arial" w:cs="Arial"/>
          <w:sz w:val="18"/>
          <w:szCs w:val="18"/>
          <w:lang w:val="en-GB"/>
        </w:rPr>
        <w:t>García</w:t>
      </w:r>
      <w:proofErr w:type="spellEnd"/>
      <w:r>
        <w:rPr>
          <w:rFonts w:ascii="Arial" w:eastAsia="Times New Roman" w:hAnsi="Arial" w:cs="Arial"/>
          <w:sz w:val="18"/>
          <w:szCs w:val="18"/>
          <w:lang w:val="en-GB"/>
        </w:rPr>
        <w:t xml:space="preserve">-González &amp; Bailey </w:t>
      </w:r>
      <w:proofErr w:type="spellStart"/>
      <w:r>
        <w:rPr>
          <w:rFonts w:ascii="Arial" w:eastAsia="Times New Roman" w:hAnsi="Arial" w:cs="Arial"/>
          <w:sz w:val="18"/>
          <w:szCs w:val="18"/>
          <w:lang w:val="en-GB"/>
        </w:rPr>
        <w:t>Guedes</w:t>
      </w:r>
      <w:proofErr w:type="spellEnd"/>
      <w:r>
        <w:rPr>
          <w:rFonts w:ascii="Arial" w:eastAsia="Times New Roman" w:hAnsi="Arial" w:cs="Arial"/>
          <w:sz w:val="18"/>
          <w:szCs w:val="18"/>
          <w:lang w:val="en-GB"/>
        </w:rPr>
        <w:t xml:space="preserve">, 2020; Lawrence &amp; Ringrose, 2018; Phillips &amp; Milner, 2017; </w:t>
      </w:r>
      <w:proofErr w:type="spellStart"/>
      <w:r>
        <w:rPr>
          <w:rFonts w:ascii="Arial" w:eastAsia="Times New Roman" w:hAnsi="Arial" w:cs="Arial"/>
          <w:sz w:val="18"/>
          <w:szCs w:val="18"/>
          <w:lang w:val="en-GB"/>
        </w:rPr>
        <w:t>Piñeiro</w:t>
      </w:r>
      <w:proofErr w:type="spellEnd"/>
      <w:r>
        <w:rPr>
          <w:rFonts w:ascii="Arial" w:eastAsia="Times New Roman" w:hAnsi="Arial" w:cs="Arial"/>
          <w:sz w:val="18"/>
          <w:szCs w:val="18"/>
          <w:lang w:val="en-GB"/>
        </w:rPr>
        <w:t xml:space="preserve">-Otero &amp; </w:t>
      </w:r>
      <w:proofErr w:type="spellStart"/>
      <w:r>
        <w:rPr>
          <w:rFonts w:ascii="Arial" w:eastAsia="Times New Roman" w:hAnsi="Arial" w:cs="Arial"/>
          <w:sz w:val="18"/>
          <w:szCs w:val="18"/>
          <w:lang w:val="en-GB"/>
        </w:rPr>
        <w:t>Martínez-Rolán</w:t>
      </w:r>
      <w:proofErr w:type="spellEnd"/>
      <w:r>
        <w:rPr>
          <w:rFonts w:ascii="Arial" w:eastAsia="Times New Roman" w:hAnsi="Arial" w:cs="Arial"/>
          <w:sz w:val="18"/>
          <w:szCs w:val="18"/>
          <w:lang w:val="en-GB"/>
        </w:rPr>
        <w:t xml:space="preserve">, 2016; </w:t>
      </w:r>
      <w:proofErr w:type="spellStart"/>
      <w:r>
        <w:rPr>
          <w:rFonts w:ascii="Arial" w:eastAsia="Times New Roman" w:hAnsi="Arial" w:cs="Arial"/>
          <w:sz w:val="18"/>
          <w:szCs w:val="18"/>
          <w:lang w:val="en-GB"/>
        </w:rPr>
        <w:t>Rentschler</w:t>
      </w:r>
      <w:proofErr w:type="spellEnd"/>
      <w:r>
        <w:rPr>
          <w:rFonts w:ascii="Arial" w:eastAsia="Times New Roman" w:hAnsi="Arial" w:cs="Arial"/>
          <w:sz w:val="18"/>
          <w:szCs w:val="18"/>
          <w:lang w:val="en-GB"/>
        </w:rPr>
        <w:t xml:space="preserve"> &amp; Thrift; 2015; </w:t>
      </w:r>
      <w:proofErr w:type="spellStart"/>
      <w:r>
        <w:rPr>
          <w:rFonts w:ascii="Arial" w:eastAsia="Times New Roman" w:hAnsi="Arial" w:cs="Arial"/>
          <w:sz w:val="18"/>
          <w:szCs w:val="18"/>
          <w:lang w:val="en-GB"/>
        </w:rPr>
        <w:t>Swee</w:t>
      </w:r>
      <w:proofErr w:type="spellEnd"/>
      <w:r>
        <w:rPr>
          <w:rFonts w:ascii="Arial" w:eastAsia="Times New Roman" w:hAnsi="Arial" w:cs="Arial"/>
          <w:sz w:val="18"/>
          <w:szCs w:val="18"/>
          <w:lang w:val="en-GB"/>
        </w:rPr>
        <w:t xml:space="preserve">, 2019). </w:t>
      </w:r>
      <w:r>
        <w:rPr>
          <w:rFonts w:ascii="Arial" w:eastAsia="Times New Roman" w:hAnsi="Arial" w:cs="Arial"/>
          <w:b/>
          <w:color w:val="FF0000"/>
          <w:sz w:val="18"/>
          <w:szCs w:val="18"/>
          <w:highlight w:val="yellow"/>
          <w:lang w:val="es-ES"/>
        </w:rPr>
        <w:t>[CUANDO SE CITEN VARIAS OBRAS DE AUTORES DISTINTOS, SE COLOCARÁN POR ORDEN ALFABÉTICO DE AUTORES]</w:t>
      </w:r>
    </w:p>
    <w:p w:rsidR="00400164" w:rsidRDefault="006427F6">
      <w:pPr>
        <w:ind w:firstLine="708"/>
        <w:jc w:val="both"/>
        <w:rPr>
          <w:rFonts w:ascii="Arial" w:eastAsia="Times New Roman" w:hAnsi="Arial" w:cs="Arial"/>
          <w:sz w:val="18"/>
          <w:szCs w:val="18"/>
          <w:lang w:val="en-GB"/>
        </w:rPr>
      </w:pPr>
      <w:r>
        <w:rPr>
          <w:rFonts w:ascii="Arial" w:eastAsia="Times New Roman" w:hAnsi="Arial" w:cs="Arial"/>
          <w:sz w:val="18"/>
          <w:szCs w:val="18"/>
          <w:lang w:val="es-ES"/>
        </w:rPr>
        <w:t>Anti-</w:t>
      </w:r>
      <w:proofErr w:type="spellStart"/>
      <w:r>
        <w:rPr>
          <w:rFonts w:ascii="Arial" w:eastAsia="Times New Roman" w:hAnsi="Arial" w:cs="Arial"/>
          <w:sz w:val="18"/>
          <w:szCs w:val="18"/>
          <w:lang w:val="es-ES"/>
        </w:rPr>
        <w:t>feminist</w:t>
      </w:r>
      <w:proofErr w:type="spellEnd"/>
      <w:r>
        <w:rPr>
          <w:rFonts w:ascii="Arial" w:eastAsia="Times New Roman" w:hAnsi="Arial" w:cs="Arial"/>
          <w:sz w:val="18"/>
          <w:szCs w:val="18"/>
          <w:lang w:val="es-ES"/>
        </w:rPr>
        <w:t xml:space="preserve"> </w:t>
      </w:r>
      <w:proofErr w:type="spellStart"/>
      <w:r>
        <w:rPr>
          <w:rFonts w:ascii="Arial" w:eastAsia="Times New Roman" w:hAnsi="Arial" w:cs="Arial"/>
          <w:sz w:val="18"/>
          <w:szCs w:val="18"/>
          <w:lang w:val="es-ES"/>
        </w:rPr>
        <w:t>movements</w:t>
      </w:r>
      <w:proofErr w:type="spellEnd"/>
      <w:r>
        <w:rPr>
          <w:rFonts w:ascii="Arial" w:eastAsia="Times New Roman" w:hAnsi="Arial" w:cs="Arial"/>
          <w:sz w:val="18"/>
          <w:szCs w:val="18"/>
          <w:lang w:val="es-ES"/>
        </w:rPr>
        <w:t xml:space="preserve"> </w:t>
      </w:r>
      <w:r>
        <w:rPr>
          <w:rFonts w:ascii="Arial" w:eastAsia="Times New Roman" w:hAnsi="Arial" w:cs="Arial"/>
          <w:b/>
          <w:caps/>
          <w:color w:val="FF0000"/>
          <w:sz w:val="18"/>
          <w:szCs w:val="18"/>
          <w:highlight w:val="yellow"/>
          <w:lang w:val="es-ES"/>
        </w:rPr>
        <w:t>[Aquí comienza el tercer párrafo. Y después se colocarán los siguientes, siempre utilizando el formato empleado hasta ahora para interlineado, cuerpo y sangría. Como se ha visto, la expresión «</w:t>
      </w:r>
      <w:r>
        <w:rPr>
          <w:rFonts w:ascii="Arial" w:eastAsia="Times New Roman" w:hAnsi="Arial" w:cs="Arial"/>
          <w:b/>
          <w:i/>
          <w:caps/>
          <w:color w:val="FF0000"/>
          <w:sz w:val="18"/>
          <w:szCs w:val="18"/>
          <w:highlight w:val="yellow"/>
          <w:lang w:val="es-ES"/>
        </w:rPr>
        <w:t>et al.</w:t>
      </w:r>
      <w:r>
        <w:rPr>
          <w:rFonts w:ascii="Arial" w:eastAsia="Times New Roman" w:hAnsi="Arial" w:cs="Arial"/>
          <w:b/>
          <w:caps/>
          <w:color w:val="FF0000"/>
          <w:sz w:val="18"/>
          <w:szCs w:val="18"/>
          <w:highlight w:val="yellow"/>
          <w:lang w:val="es-ES"/>
        </w:rPr>
        <w:t xml:space="preserve">» irá siempre en </w:t>
      </w:r>
      <w:r>
        <w:rPr>
          <w:rFonts w:ascii="Arial" w:eastAsia="Times New Roman" w:hAnsi="Arial" w:cs="Arial"/>
          <w:b/>
          <w:caps/>
          <w:color w:val="FF0000"/>
          <w:sz w:val="18"/>
          <w:szCs w:val="18"/>
          <w:highlight w:val="yellow"/>
          <w:lang w:val="es-ES"/>
        </w:rPr>
        <w:lastRenderedPageBreak/>
        <w:t xml:space="preserve">cursiva. Las citas de más de 40 palabras se escriben aparte del texto, con sangría, sin comillas y sin cursiva. </w:t>
      </w:r>
      <w:r>
        <w:rPr>
          <w:rFonts w:ascii="Arial" w:eastAsia="Times New Roman" w:hAnsi="Arial" w:cs="Arial"/>
          <w:b/>
          <w:caps/>
          <w:color w:val="FF0000"/>
          <w:sz w:val="18"/>
          <w:szCs w:val="18"/>
          <w:highlight w:val="yellow"/>
        </w:rPr>
        <w:t>se muestra a continuación un ejemplo:]</w:t>
      </w:r>
      <w:r>
        <w:rPr>
          <w:rFonts w:ascii="Arial" w:eastAsia="Times New Roman" w:hAnsi="Arial" w:cs="Arial"/>
          <w:b/>
          <w:caps/>
          <w:color w:val="FF0000"/>
          <w:sz w:val="18"/>
          <w:szCs w:val="18"/>
        </w:rPr>
        <w:t xml:space="preserve"> </w:t>
      </w:r>
      <w:r>
        <w:rPr>
          <w:rFonts w:ascii="Arial" w:eastAsia="Times New Roman" w:hAnsi="Arial" w:cs="Arial"/>
          <w:sz w:val="18"/>
          <w:szCs w:val="18"/>
          <w:lang w:val="en-GB"/>
        </w:rPr>
        <w:t>have gained substantial momentum in recent years, operating in a coordinated manner and shaping “a digital culture of their own that holds a significant niche in the hegemony of the internet” (</w:t>
      </w:r>
      <w:proofErr w:type="spellStart"/>
      <w:r>
        <w:rPr>
          <w:rFonts w:ascii="Arial" w:eastAsia="Times New Roman" w:hAnsi="Arial" w:cs="Arial"/>
          <w:sz w:val="18"/>
          <w:szCs w:val="18"/>
          <w:lang w:val="en-GB"/>
        </w:rPr>
        <w:t>Martínez-Rolán</w:t>
      </w:r>
      <w:proofErr w:type="spellEnd"/>
      <w:r>
        <w:rPr>
          <w:rFonts w:ascii="Arial" w:eastAsia="Times New Roman" w:hAnsi="Arial" w:cs="Arial"/>
          <w:sz w:val="18"/>
          <w:szCs w:val="18"/>
          <w:lang w:val="en-GB"/>
        </w:rPr>
        <w:t xml:space="preserve"> &amp; </w:t>
      </w:r>
      <w:proofErr w:type="spellStart"/>
      <w:r>
        <w:rPr>
          <w:rFonts w:ascii="Arial" w:eastAsia="Times New Roman" w:hAnsi="Arial" w:cs="Arial"/>
          <w:sz w:val="18"/>
          <w:szCs w:val="18"/>
          <w:lang w:val="en-GB"/>
        </w:rPr>
        <w:t>Piñeiro</w:t>
      </w:r>
      <w:proofErr w:type="spellEnd"/>
      <w:r>
        <w:rPr>
          <w:rFonts w:ascii="Arial" w:eastAsia="Times New Roman" w:hAnsi="Arial" w:cs="Arial"/>
          <w:sz w:val="18"/>
          <w:szCs w:val="18"/>
          <w:lang w:val="en-GB"/>
        </w:rPr>
        <w:t xml:space="preserve">-Otero, 2023, p. 184) thanks to aggressive communication strategies and tactics focused on </w:t>
      </w:r>
      <w:proofErr w:type="spellStart"/>
      <w:r>
        <w:rPr>
          <w:rFonts w:ascii="Arial" w:eastAsia="Times New Roman" w:hAnsi="Arial" w:cs="Arial"/>
          <w:sz w:val="18"/>
          <w:szCs w:val="18"/>
          <w:lang w:val="en-GB"/>
        </w:rPr>
        <w:t>virality</w:t>
      </w:r>
      <w:proofErr w:type="spellEnd"/>
      <w:r>
        <w:rPr>
          <w:rFonts w:ascii="Arial" w:eastAsia="Times New Roman" w:hAnsi="Arial" w:cs="Arial"/>
          <w:sz w:val="18"/>
          <w:szCs w:val="18"/>
          <w:lang w:val="en-GB"/>
        </w:rPr>
        <w:t>. Delgado-</w:t>
      </w:r>
      <w:proofErr w:type="spellStart"/>
      <w:r>
        <w:rPr>
          <w:rFonts w:ascii="Arial" w:eastAsia="Times New Roman" w:hAnsi="Arial" w:cs="Arial"/>
          <w:sz w:val="18"/>
          <w:szCs w:val="18"/>
          <w:lang w:val="en-GB"/>
        </w:rPr>
        <w:t>Ontivero</w:t>
      </w:r>
      <w:proofErr w:type="spellEnd"/>
      <w:r>
        <w:rPr>
          <w:rFonts w:ascii="Arial" w:eastAsia="Times New Roman" w:hAnsi="Arial" w:cs="Arial"/>
          <w:sz w:val="18"/>
          <w:szCs w:val="18"/>
          <w:lang w:val="en-GB"/>
        </w:rPr>
        <w:t xml:space="preserve"> and Sánchez-Sicilia describe anti-feminist activity on social media as</w:t>
      </w:r>
    </w:p>
    <w:p w:rsidR="00400164" w:rsidRDefault="00400164">
      <w:pPr>
        <w:ind w:firstLine="708"/>
        <w:jc w:val="both"/>
        <w:rPr>
          <w:rFonts w:ascii="Arial" w:eastAsia="Times New Roman" w:hAnsi="Arial" w:cs="Arial"/>
          <w:sz w:val="18"/>
          <w:szCs w:val="18"/>
          <w:lang w:val="en-GB"/>
        </w:rPr>
      </w:pPr>
    </w:p>
    <w:p w:rsidR="00400164" w:rsidRDefault="006427F6">
      <w:pPr>
        <w:ind w:left="708"/>
        <w:jc w:val="both"/>
        <w:rPr>
          <w:rFonts w:ascii="Arial" w:hAnsi="Arial" w:cs="Arial"/>
          <w:sz w:val="18"/>
          <w:szCs w:val="18"/>
          <w:lang w:val="es-ES"/>
        </w:rPr>
      </w:pPr>
      <w:r>
        <w:rPr>
          <w:rFonts w:ascii="Arial" w:hAnsi="Arial" w:cs="Arial"/>
          <w:sz w:val="18"/>
          <w:szCs w:val="18"/>
        </w:rPr>
        <w:t xml:space="preserve">a combination of humor and political animosity and collaborates in reinforcing the agonistic definition of politics (“friend/foe”), fostering a sense of “us” versus “them” (the “enemy”) through ridicule, attack and insult, or fear often based on inaccurate or misleading information shared through memes. </w:t>
      </w:r>
      <w:r>
        <w:rPr>
          <w:rFonts w:ascii="Arial" w:hAnsi="Arial" w:cs="Arial"/>
          <w:sz w:val="18"/>
          <w:szCs w:val="18"/>
          <w:lang w:val="es-ES"/>
        </w:rPr>
        <w:t>(2023, pp.187-188)</w:t>
      </w:r>
      <w:r>
        <w:rPr>
          <w:rFonts w:ascii="Arial" w:eastAsia="Times New Roman" w:hAnsi="Arial" w:cs="Arial"/>
          <w:b/>
          <w:color w:val="FF0000"/>
          <w:sz w:val="18"/>
          <w:szCs w:val="18"/>
          <w:highlight w:val="yellow"/>
          <w:lang w:val="es-ES"/>
        </w:rPr>
        <w:t xml:space="preserve"> [EL PUNTO, SEGÚN APA, DEBE IR ANTES DEL PARÉNTESIS]</w:t>
      </w:r>
    </w:p>
    <w:p w:rsidR="00400164" w:rsidRDefault="00400164">
      <w:pPr>
        <w:jc w:val="both"/>
        <w:rPr>
          <w:rFonts w:ascii="Arial" w:eastAsia="Times New Roman" w:hAnsi="Arial" w:cs="Arial"/>
          <w:sz w:val="18"/>
          <w:szCs w:val="18"/>
          <w:lang w:val="es-ES"/>
        </w:rPr>
      </w:pPr>
    </w:p>
    <w:p w:rsidR="00400164" w:rsidRDefault="006427F6">
      <w:pPr>
        <w:spacing w:after="80"/>
        <w:ind w:hanging="2"/>
        <w:jc w:val="both"/>
        <w:rPr>
          <w:rFonts w:ascii="Arial" w:eastAsia="Times New Roman" w:hAnsi="Arial" w:cs="Arial"/>
          <w:b/>
          <w:sz w:val="20"/>
          <w:szCs w:val="20"/>
        </w:rPr>
      </w:pPr>
      <w:r>
        <w:rPr>
          <w:rFonts w:ascii="Arial" w:eastAsia="Times New Roman" w:hAnsi="Arial" w:cs="Arial"/>
          <w:b/>
          <w:sz w:val="20"/>
          <w:szCs w:val="20"/>
        </w:rPr>
        <w:t xml:space="preserve">3. Objectives and methodology </w:t>
      </w:r>
      <w:r>
        <w:rPr>
          <w:rFonts w:ascii="Arial" w:hAnsi="Arial" w:cs="Arial"/>
          <w:b/>
          <w:color w:val="FF0000"/>
          <w:sz w:val="20"/>
          <w:szCs w:val="20"/>
          <w:highlight w:val="yellow"/>
        </w:rPr>
        <w:t xml:space="preserve">[ARIAL 10, NEGRITA, MINÚSCULA. </w:t>
      </w:r>
      <w:proofErr w:type="spellStart"/>
      <w:r>
        <w:rPr>
          <w:rFonts w:ascii="Arial" w:hAnsi="Arial" w:cs="Arial"/>
          <w:b/>
          <w:color w:val="FF0000"/>
          <w:sz w:val="20"/>
          <w:szCs w:val="20"/>
          <w:highlight w:val="yellow"/>
        </w:rPr>
        <w:t>Mantener</w:t>
      </w:r>
      <w:proofErr w:type="spellEnd"/>
      <w:r>
        <w:rPr>
          <w:rFonts w:ascii="Arial" w:hAnsi="Arial" w:cs="Arial"/>
          <w:b/>
          <w:color w:val="FF0000"/>
          <w:sz w:val="20"/>
          <w:szCs w:val="20"/>
          <w:highlight w:val="yellow"/>
        </w:rPr>
        <w:t xml:space="preserve"> </w:t>
      </w:r>
      <w:proofErr w:type="spellStart"/>
      <w:r>
        <w:rPr>
          <w:rFonts w:ascii="Arial" w:hAnsi="Arial" w:cs="Arial"/>
          <w:b/>
          <w:color w:val="FF0000"/>
          <w:sz w:val="20"/>
          <w:szCs w:val="20"/>
          <w:highlight w:val="yellow"/>
        </w:rPr>
        <w:t>espaciado</w:t>
      </w:r>
      <w:proofErr w:type="spellEnd"/>
      <w:r>
        <w:rPr>
          <w:rFonts w:ascii="Arial" w:hAnsi="Arial" w:cs="Arial"/>
          <w:b/>
          <w:color w:val="FF0000"/>
          <w:sz w:val="20"/>
          <w:szCs w:val="20"/>
          <w:highlight w:val="yellow"/>
        </w:rPr>
        <w:t xml:space="preserve"> de </w:t>
      </w:r>
      <w:proofErr w:type="spellStart"/>
      <w:r>
        <w:rPr>
          <w:rFonts w:ascii="Arial" w:hAnsi="Arial" w:cs="Arial"/>
          <w:b/>
          <w:color w:val="FF0000"/>
          <w:sz w:val="20"/>
          <w:szCs w:val="20"/>
          <w:highlight w:val="yellow"/>
        </w:rPr>
        <w:t>títulos</w:t>
      </w:r>
      <w:proofErr w:type="spellEnd"/>
      <w:r>
        <w:rPr>
          <w:rFonts w:ascii="Arial" w:hAnsi="Arial" w:cs="Arial"/>
          <w:b/>
          <w:color w:val="FF0000"/>
          <w:sz w:val="20"/>
          <w:szCs w:val="20"/>
          <w:highlight w:val="yellow"/>
        </w:rPr>
        <w:t>.]</w:t>
      </w:r>
    </w:p>
    <w:p w:rsidR="00400164" w:rsidRDefault="006427F6">
      <w:pPr>
        <w:jc w:val="both"/>
        <w:rPr>
          <w:rFonts w:ascii="Arial" w:eastAsia="Times New Roman" w:hAnsi="Arial" w:cs="Arial"/>
          <w:b/>
          <w:sz w:val="20"/>
          <w:szCs w:val="20"/>
          <w:lang w:val="en-GB"/>
        </w:rPr>
      </w:pPr>
      <w:r>
        <w:rPr>
          <w:rFonts w:ascii="Arial" w:eastAsia="Times New Roman" w:hAnsi="Arial" w:cs="Arial"/>
          <w:sz w:val="18"/>
          <w:szCs w:val="18"/>
          <w:lang w:val="en-GB"/>
        </w:rPr>
        <w:t xml:space="preserve">This study aims to </w:t>
      </w:r>
      <w:proofErr w:type="spellStart"/>
      <w:r>
        <w:rPr>
          <w:rFonts w:ascii="Arial" w:eastAsia="Times New Roman" w:hAnsi="Arial" w:cs="Arial"/>
          <w:sz w:val="18"/>
          <w:szCs w:val="18"/>
          <w:lang w:val="en-GB"/>
        </w:rPr>
        <w:t>analyze</w:t>
      </w:r>
      <w:proofErr w:type="spellEnd"/>
      <w:r>
        <w:rPr>
          <w:rFonts w:ascii="Arial" w:eastAsia="Times New Roman" w:hAnsi="Arial" w:cs="Arial"/>
          <w:sz w:val="18"/>
          <w:szCs w:val="18"/>
          <w:lang w:val="en-GB"/>
        </w:rPr>
        <w:t xml:space="preserve"> </w:t>
      </w:r>
      <w:r>
        <w:rPr>
          <w:rFonts w:ascii="Arial" w:eastAsia="Times New Roman" w:hAnsi="Arial" w:cs="Arial"/>
          <w:b/>
          <w:color w:val="FF0000"/>
          <w:sz w:val="18"/>
          <w:szCs w:val="18"/>
          <w:highlight w:val="yellow"/>
        </w:rPr>
        <w:t>[SIN SANGRÍA A LA IZQUIERDA]</w:t>
      </w:r>
      <w:r>
        <w:rPr>
          <w:rFonts w:ascii="Arial" w:eastAsia="Times New Roman" w:hAnsi="Arial" w:cs="Arial"/>
          <w:sz w:val="18"/>
          <w:szCs w:val="18"/>
        </w:rPr>
        <w:t xml:space="preserve"> </w:t>
      </w:r>
      <w:r>
        <w:rPr>
          <w:rFonts w:ascii="Arial" w:eastAsia="Times New Roman" w:hAnsi="Arial" w:cs="Arial"/>
          <w:sz w:val="18"/>
          <w:szCs w:val="18"/>
          <w:lang w:val="en-GB"/>
        </w:rPr>
        <w:t xml:space="preserve">the verification processes of gender-related disinformation by three Spanish-language fact checkers: the Spanish platform Maldita.es and </w:t>
      </w:r>
      <w:proofErr w:type="spellStart"/>
      <w:r>
        <w:rPr>
          <w:rFonts w:ascii="Arial" w:eastAsia="Times New Roman" w:hAnsi="Arial" w:cs="Arial"/>
          <w:sz w:val="18"/>
          <w:szCs w:val="18"/>
          <w:lang w:val="en-GB"/>
        </w:rPr>
        <w:t>Newtral</w:t>
      </w:r>
      <w:proofErr w:type="spellEnd"/>
      <w:r>
        <w:rPr>
          <w:rFonts w:ascii="Arial" w:eastAsia="Times New Roman" w:hAnsi="Arial" w:cs="Arial"/>
          <w:sz w:val="18"/>
          <w:szCs w:val="18"/>
          <w:lang w:val="en-GB"/>
        </w:rPr>
        <w:t xml:space="preserve">, and the Argentinean outlet </w:t>
      </w:r>
      <w:proofErr w:type="spellStart"/>
      <w:r>
        <w:rPr>
          <w:rFonts w:ascii="Arial" w:eastAsia="Times New Roman" w:hAnsi="Arial" w:cs="Arial"/>
          <w:sz w:val="18"/>
          <w:szCs w:val="18"/>
          <w:lang w:val="en-GB"/>
        </w:rPr>
        <w:t>Chequeado</w:t>
      </w:r>
      <w:proofErr w:type="spellEnd"/>
      <w:r>
        <w:rPr>
          <w:rFonts w:ascii="Arial" w:eastAsia="Times New Roman" w:hAnsi="Arial" w:cs="Arial"/>
          <w:sz w:val="18"/>
          <w:szCs w:val="18"/>
          <w:lang w:val="en-GB"/>
        </w:rPr>
        <w:t>, all of which adhere to the code of principles of the International Fact Checking Network (IFCN). These three organizations were chosen for analysis because each features a specific section or subsection dedicated to this topic while other outlets do not have it —making it difficult to trace these topics and their coverage. Maldita.es, for instance, covers content related to feminism and the LGBTQ community in an exclusive section named “</w:t>
      </w:r>
      <w:proofErr w:type="spellStart"/>
      <w:r>
        <w:rPr>
          <w:rFonts w:ascii="Arial" w:eastAsia="Times New Roman" w:hAnsi="Arial" w:cs="Arial"/>
          <w:sz w:val="18"/>
          <w:szCs w:val="18"/>
          <w:lang w:val="en-GB"/>
        </w:rPr>
        <w:t>Maldito</w:t>
      </w:r>
      <w:proofErr w:type="spellEnd"/>
      <w:r>
        <w:rPr>
          <w:rFonts w:ascii="Arial" w:eastAsia="Times New Roman" w:hAnsi="Arial" w:cs="Arial"/>
          <w:sz w:val="18"/>
          <w:szCs w:val="18"/>
          <w:lang w:val="en-GB"/>
        </w:rPr>
        <w:t xml:space="preserve"> </w:t>
      </w:r>
      <w:proofErr w:type="spellStart"/>
      <w:r>
        <w:rPr>
          <w:rFonts w:ascii="Arial" w:eastAsia="Times New Roman" w:hAnsi="Arial" w:cs="Arial"/>
          <w:sz w:val="18"/>
          <w:szCs w:val="18"/>
          <w:lang w:val="en-GB"/>
        </w:rPr>
        <w:t>Feminismo</w:t>
      </w:r>
      <w:proofErr w:type="spellEnd"/>
      <w:r>
        <w:rPr>
          <w:rFonts w:ascii="Arial" w:eastAsia="Times New Roman" w:hAnsi="Arial" w:cs="Arial"/>
          <w:sz w:val="18"/>
          <w:szCs w:val="18"/>
          <w:lang w:val="en-GB"/>
        </w:rPr>
        <w:t xml:space="preserve">” [Dammed Feminism]), while </w:t>
      </w:r>
      <w:proofErr w:type="spellStart"/>
      <w:r>
        <w:rPr>
          <w:rFonts w:ascii="Arial" w:eastAsia="Times New Roman" w:hAnsi="Arial" w:cs="Arial"/>
          <w:sz w:val="18"/>
          <w:szCs w:val="18"/>
          <w:lang w:val="en-GB"/>
        </w:rPr>
        <w:t>Newtral</w:t>
      </w:r>
      <w:proofErr w:type="spellEnd"/>
      <w:r>
        <w:rPr>
          <w:rFonts w:ascii="Arial" w:eastAsia="Times New Roman" w:hAnsi="Arial" w:cs="Arial"/>
          <w:sz w:val="18"/>
          <w:szCs w:val="18"/>
          <w:lang w:val="en-GB"/>
        </w:rPr>
        <w:t xml:space="preserve"> addresses these topics in its “</w:t>
      </w:r>
      <w:proofErr w:type="spellStart"/>
      <w:r>
        <w:rPr>
          <w:rFonts w:ascii="Arial" w:eastAsia="Times New Roman" w:hAnsi="Arial" w:cs="Arial"/>
          <w:sz w:val="18"/>
          <w:szCs w:val="18"/>
          <w:lang w:val="en-GB"/>
        </w:rPr>
        <w:t>Igualdad</w:t>
      </w:r>
      <w:proofErr w:type="spellEnd"/>
      <w:r>
        <w:rPr>
          <w:rFonts w:ascii="Arial" w:eastAsia="Times New Roman" w:hAnsi="Arial" w:cs="Arial"/>
          <w:sz w:val="18"/>
          <w:szCs w:val="18"/>
          <w:lang w:val="en-GB"/>
        </w:rPr>
        <w:t xml:space="preserve">” [Equality] section. </w:t>
      </w:r>
      <w:proofErr w:type="spellStart"/>
      <w:r>
        <w:rPr>
          <w:rFonts w:ascii="Arial" w:eastAsia="Times New Roman" w:hAnsi="Arial" w:cs="Arial"/>
          <w:sz w:val="18"/>
          <w:szCs w:val="18"/>
          <w:lang w:val="en-GB"/>
        </w:rPr>
        <w:t>Chequeado</w:t>
      </w:r>
      <w:proofErr w:type="spellEnd"/>
      <w:r>
        <w:rPr>
          <w:rFonts w:ascii="Arial" w:eastAsia="Times New Roman" w:hAnsi="Arial" w:cs="Arial"/>
          <w:sz w:val="18"/>
          <w:szCs w:val="18"/>
          <w:lang w:val="en-GB"/>
        </w:rPr>
        <w:t>, while lacking a dedicated section, publishes them under the tag “</w:t>
      </w:r>
      <w:proofErr w:type="spellStart"/>
      <w:r>
        <w:rPr>
          <w:rFonts w:ascii="Arial" w:eastAsia="Times New Roman" w:hAnsi="Arial" w:cs="Arial"/>
          <w:sz w:val="18"/>
          <w:szCs w:val="18"/>
          <w:lang w:val="en-GB"/>
        </w:rPr>
        <w:t>Equidad</w:t>
      </w:r>
      <w:proofErr w:type="spellEnd"/>
      <w:r>
        <w:rPr>
          <w:rFonts w:ascii="Arial" w:eastAsia="Times New Roman" w:hAnsi="Arial" w:cs="Arial"/>
          <w:sz w:val="18"/>
          <w:szCs w:val="18"/>
          <w:lang w:val="en-GB"/>
        </w:rPr>
        <w:t>” [Equity].</w:t>
      </w:r>
    </w:p>
    <w:p w:rsidR="00400164" w:rsidRDefault="006427F6">
      <w:pPr>
        <w:ind w:firstLine="708"/>
        <w:jc w:val="both"/>
        <w:rPr>
          <w:rFonts w:ascii="Arial" w:eastAsia="Times New Roman" w:hAnsi="Arial" w:cs="Arial"/>
          <w:sz w:val="18"/>
          <w:szCs w:val="18"/>
          <w:lang w:val="es-ES"/>
        </w:rPr>
      </w:pPr>
      <w:proofErr w:type="spellStart"/>
      <w:r>
        <w:rPr>
          <w:rFonts w:ascii="Arial" w:eastAsia="Times New Roman" w:hAnsi="Arial" w:cs="Arial"/>
          <w:sz w:val="18"/>
          <w:szCs w:val="18"/>
          <w:lang w:val="es-ES"/>
        </w:rPr>
        <w:t>Six</w:t>
      </w:r>
      <w:proofErr w:type="spellEnd"/>
      <w:r>
        <w:rPr>
          <w:rFonts w:ascii="Arial" w:eastAsia="Times New Roman" w:hAnsi="Arial" w:cs="Arial"/>
          <w:sz w:val="18"/>
          <w:szCs w:val="18"/>
          <w:lang w:val="es-ES"/>
        </w:rPr>
        <w:t xml:space="preserve"> </w:t>
      </w:r>
      <w:proofErr w:type="spellStart"/>
      <w:r>
        <w:rPr>
          <w:rFonts w:ascii="Arial" w:eastAsia="Times New Roman" w:hAnsi="Arial" w:cs="Arial"/>
          <w:sz w:val="18"/>
          <w:szCs w:val="18"/>
          <w:lang w:val="es-ES"/>
        </w:rPr>
        <w:t>research</w:t>
      </w:r>
      <w:proofErr w:type="spellEnd"/>
      <w:r>
        <w:rPr>
          <w:rFonts w:ascii="Arial" w:eastAsia="Times New Roman" w:hAnsi="Arial" w:cs="Arial"/>
          <w:sz w:val="18"/>
          <w:szCs w:val="18"/>
          <w:lang w:val="es-ES"/>
        </w:rPr>
        <w:t xml:space="preserve"> </w:t>
      </w:r>
      <w:r>
        <w:rPr>
          <w:rFonts w:ascii="Arial" w:eastAsia="Times New Roman" w:hAnsi="Arial" w:cs="Arial"/>
          <w:b/>
          <w:color w:val="FF0000"/>
          <w:sz w:val="18"/>
          <w:szCs w:val="18"/>
          <w:highlight w:val="yellow"/>
          <w:lang w:val="es-ES"/>
        </w:rPr>
        <w:t>[SANGRÍA DE 1,27 CM. A LA IZQUIERDA AL INICIO DEL SEGUNDO PÁRRAFO Y DE LOS SIGUIENTES]</w:t>
      </w:r>
      <w:r>
        <w:rPr>
          <w:rFonts w:ascii="Arial" w:eastAsia="Times New Roman" w:hAnsi="Arial" w:cs="Arial"/>
          <w:b/>
          <w:color w:val="FF0000"/>
          <w:sz w:val="18"/>
          <w:szCs w:val="18"/>
          <w:lang w:val="es-ES"/>
        </w:rPr>
        <w:t xml:space="preserve"> </w:t>
      </w:r>
      <w:proofErr w:type="spellStart"/>
      <w:r>
        <w:rPr>
          <w:rFonts w:ascii="Arial" w:eastAsia="Times New Roman" w:hAnsi="Arial" w:cs="Arial"/>
          <w:sz w:val="18"/>
          <w:szCs w:val="18"/>
          <w:lang w:val="es-ES"/>
        </w:rPr>
        <w:t>questions</w:t>
      </w:r>
      <w:proofErr w:type="spellEnd"/>
      <w:r>
        <w:rPr>
          <w:rFonts w:ascii="Arial" w:eastAsia="Times New Roman" w:hAnsi="Arial" w:cs="Arial"/>
          <w:sz w:val="18"/>
          <w:szCs w:val="18"/>
          <w:lang w:val="es-ES"/>
        </w:rPr>
        <w:t xml:space="preserve"> </w:t>
      </w:r>
      <w:proofErr w:type="spellStart"/>
      <w:r>
        <w:rPr>
          <w:rFonts w:ascii="Arial" w:eastAsia="Times New Roman" w:hAnsi="Arial" w:cs="Arial"/>
          <w:sz w:val="18"/>
          <w:szCs w:val="18"/>
          <w:lang w:val="es-ES"/>
        </w:rPr>
        <w:t>guided</w:t>
      </w:r>
      <w:proofErr w:type="spellEnd"/>
      <w:r>
        <w:rPr>
          <w:rFonts w:ascii="Arial" w:eastAsia="Times New Roman" w:hAnsi="Arial" w:cs="Arial"/>
          <w:sz w:val="18"/>
          <w:szCs w:val="18"/>
          <w:lang w:val="es-ES"/>
        </w:rPr>
        <w:t xml:space="preserve"> </w:t>
      </w:r>
      <w:proofErr w:type="spellStart"/>
      <w:r>
        <w:rPr>
          <w:rFonts w:ascii="Arial" w:eastAsia="Times New Roman" w:hAnsi="Arial" w:cs="Arial"/>
          <w:sz w:val="18"/>
          <w:szCs w:val="18"/>
          <w:lang w:val="es-ES"/>
        </w:rPr>
        <w:t>the</w:t>
      </w:r>
      <w:proofErr w:type="spellEnd"/>
      <w:r>
        <w:rPr>
          <w:rFonts w:ascii="Arial" w:eastAsia="Times New Roman" w:hAnsi="Arial" w:cs="Arial"/>
          <w:sz w:val="18"/>
          <w:szCs w:val="18"/>
          <w:lang w:val="es-ES"/>
        </w:rPr>
        <w:t xml:space="preserve"> </w:t>
      </w:r>
      <w:proofErr w:type="spellStart"/>
      <w:r>
        <w:rPr>
          <w:rFonts w:ascii="Arial" w:eastAsia="Times New Roman" w:hAnsi="Arial" w:cs="Arial"/>
          <w:sz w:val="18"/>
          <w:szCs w:val="18"/>
          <w:lang w:val="es-ES"/>
        </w:rPr>
        <w:t>study</w:t>
      </w:r>
      <w:proofErr w:type="spellEnd"/>
      <w:r>
        <w:rPr>
          <w:rFonts w:ascii="Arial" w:eastAsia="Times New Roman" w:hAnsi="Arial" w:cs="Arial"/>
          <w:sz w:val="18"/>
          <w:szCs w:val="18"/>
          <w:lang w:val="es-ES"/>
        </w:rPr>
        <w:t xml:space="preserve">: </w:t>
      </w:r>
    </w:p>
    <w:p w:rsidR="00400164" w:rsidRDefault="00400164">
      <w:pPr>
        <w:ind w:firstLine="708"/>
        <w:jc w:val="both"/>
        <w:rPr>
          <w:rFonts w:ascii="Arial" w:eastAsia="Times New Roman" w:hAnsi="Arial" w:cs="Arial"/>
          <w:sz w:val="18"/>
          <w:szCs w:val="18"/>
          <w:lang w:val="es-ES"/>
        </w:rPr>
      </w:pPr>
    </w:p>
    <w:p w:rsidR="00400164" w:rsidRDefault="006427F6">
      <w:pPr>
        <w:ind w:left="709"/>
        <w:jc w:val="both"/>
        <w:rPr>
          <w:rFonts w:ascii="Arial" w:eastAsia="Times New Roman" w:hAnsi="Arial" w:cs="Arial"/>
          <w:sz w:val="18"/>
          <w:szCs w:val="18"/>
          <w:lang w:val="en-GB"/>
        </w:rPr>
      </w:pPr>
      <w:r>
        <w:rPr>
          <w:rFonts w:ascii="Arial" w:eastAsia="Times New Roman" w:hAnsi="Arial" w:cs="Arial"/>
          <w:sz w:val="18"/>
          <w:szCs w:val="18"/>
          <w:lang w:val="en-GB"/>
        </w:rPr>
        <w:t>RQ1. How frequently and in what volume do fact-checking platforms publish pieces on gender and LGTBI rights?</w:t>
      </w:r>
    </w:p>
    <w:p w:rsidR="00400164" w:rsidRDefault="006427F6">
      <w:pPr>
        <w:ind w:left="709"/>
        <w:jc w:val="both"/>
        <w:rPr>
          <w:rFonts w:ascii="Arial" w:eastAsia="Times New Roman" w:hAnsi="Arial" w:cs="Arial"/>
          <w:sz w:val="18"/>
          <w:szCs w:val="18"/>
          <w:lang w:val="en-GB"/>
        </w:rPr>
      </w:pPr>
      <w:r>
        <w:rPr>
          <w:rFonts w:ascii="Arial" w:eastAsia="Times New Roman" w:hAnsi="Arial" w:cs="Arial"/>
          <w:sz w:val="18"/>
          <w:szCs w:val="18"/>
          <w:lang w:val="en-GB"/>
        </w:rPr>
        <w:t xml:space="preserve">RQ2. What are the characteristics of the texts regarding the section in which they are published, their typology, and the inclusion or absence of a journalist </w:t>
      </w:r>
      <w:proofErr w:type="spellStart"/>
      <w:r>
        <w:rPr>
          <w:rFonts w:ascii="Arial" w:eastAsia="Times New Roman" w:hAnsi="Arial" w:cs="Arial"/>
          <w:sz w:val="18"/>
          <w:szCs w:val="18"/>
          <w:lang w:val="en-GB"/>
        </w:rPr>
        <w:t>byline</w:t>
      </w:r>
      <w:proofErr w:type="spellEnd"/>
      <w:r>
        <w:rPr>
          <w:rFonts w:ascii="Arial" w:eastAsia="Times New Roman" w:hAnsi="Arial" w:cs="Arial"/>
          <w:sz w:val="18"/>
          <w:szCs w:val="18"/>
          <w:lang w:val="en-GB"/>
        </w:rPr>
        <w:t>?</w:t>
      </w:r>
    </w:p>
    <w:p w:rsidR="00400164" w:rsidRDefault="006427F6">
      <w:pPr>
        <w:ind w:left="709"/>
        <w:jc w:val="both"/>
        <w:rPr>
          <w:rFonts w:ascii="Arial" w:eastAsia="Times New Roman" w:hAnsi="Arial" w:cs="Arial"/>
          <w:sz w:val="18"/>
          <w:szCs w:val="18"/>
          <w:lang w:val="en-GB"/>
        </w:rPr>
      </w:pPr>
      <w:r>
        <w:rPr>
          <w:rFonts w:ascii="Arial" w:eastAsia="Times New Roman" w:hAnsi="Arial" w:cs="Arial"/>
          <w:sz w:val="18"/>
          <w:szCs w:val="18"/>
          <w:lang w:val="en-GB"/>
        </w:rPr>
        <w:t>RQ3. Which topics are most frequently repeated?</w:t>
      </w:r>
    </w:p>
    <w:p w:rsidR="00400164" w:rsidRDefault="006427F6">
      <w:pPr>
        <w:ind w:left="709"/>
        <w:jc w:val="both"/>
        <w:rPr>
          <w:rFonts w:ascii="Arial" w:eastAsia="Times New Roman" w:hAnsi="Arial" w:cs="Arial"/>
          <w:sz w:val="18"/>
          <w:szCs w:val="18"/>
          <w:lang w:val="en-GB"/>
        </w:rPr>
      </w:pPr>
      <w:r>
        <w:rPr>
          <w:rFonts w:ascii="Arial" w:eastAsia="Times New Roman" w:hAnsi="Arial" w:cs="Arial"/>
          <w:sz w:val="18"/>
          <w:szCs w:val="18"/>
          <w:lang w:val="en-GB"/>
        </w:rPr>
        <w:t xml:space="preserve">RQ4. Where does fact checking on gender topics originate? </w:t>
      </w:r>
    </w:p>
    <w:p w:rsidR="00400164" w:rsidRDefault="006427F6">
      <w:pPr>
        <w:ind w:left="709"/>
        <w:jc w:val="both"/>
        <w:rPr>
          <w:rFonts w:ascii="Arial" w:eastAsia="Times New Roman" w:hAnsi="Arial" w:cs="Arial"/>
          <w:sz w:val="18"/>
          <w:szCs w:val="18"/>
          <w:lang w:val="en-GB"/>
        </w:rPr>
      </w:pPr>
      <w:r>
        <w:rPr>
          <w:rFonts w:ascii="Arial" w:eastAsia="Times New Roman" w:hAnsi="Arial" w:cs="Arial"/>
          <w:sz w:val="18"/>
          <w:szCs w:val="18"/>
          <w:lang w:val="en-GB"/>
        </w:rPr>
        <w:t>RQ5. What are the defining features and working methodologies?</w:t>
      </w:r>
    </w:p>
    <w:p w:rsidR="00400164" w:rsidRDefault="006427F6">
      <w:pPr>
        <w:ind w:left="709"/>
        <w:jc w:val="both"/>
        <w:rPr>
          <w:rFonts w:ascii="Arial" w:eastAsia="Times New Roman" w:hAnsi="Arial" w:cs="Arial"/>
          <w:sz w:val="18"/>
          <w:szCs w:val="18"/>
          <w:lang w:val="en-GB"/>
        </w:rPr>
      </w:pPr>
      <w:r>
        <w:rPr>
          <w:rFonts w:ascii="Arial" w:eastAsia="Times New Roman" w:hAnsi="Arial" w:cs="Arial"/>
          <w:sz w:val="18"/>
          <w:szCs w:val="18"/>
          <w:lang w:val="en-GB"/>
        </w:rPr>
        <w:t>RQ6. How does audience engagement occur, and through which channels does this occur?</w:t>
      </w:r>
    </w:p>
    <w:p w:rsidR="00400164" w:rsidRDefault="006427F6">
      <w:pPr>
        <w:ind w:left="709"/>
        <w:jc w:val="both"/>
        <w:rPr>
          <w:rFonts w:ascii="Arial" w:eastAsia="Times New Roman" w:hAnsi="Arial" w:cs="Arial"/>
          <w:sz w:val="18"/>
          <w:szCs w:val="18"/>
          <w:lang w:val="en-GB"/>
        </w:rPr>
      </w:pPr>
      <w:r>
        <w:rPr>
          <w:rFonts w:ascii="Arial" w:eastAsia="Times New Roman" w:hAnsi="Arial" w:cs="Arial"/>
          <w:sz w:val="18"/>
          <w:szCs w:val="18"/>
          <w:lang w:val="en-GB"/>
        </w:rPr>
        <w:t>RQ7. What is the future of gender-related content within fact checking?</w:t>
      </w:r>
    </w:p>
    <w:p w:rsidR="00400164" w:rsidRDefault="006427F6">
      <w:pPr>
        <w:ind w:firstLine="720"/>
        <w:jc w:val="both"/>
        <w:rPr>
          <w:rFonts w:ascii="Arial" w:eastAsia="Times New Roman" w:hAnsi="Arial" w:cs="Arial"/>
          <w:sz w:val="18"/>
          <w:szCs w:val="18"/>
        </w:rPr>
      </w:pPr>
      <w:r>
        <w:rPr>
          <w:rFonts w:ascii="Arial" w:eastAsia="Times New Roman" w:hAnsi="Arial" w:cs="Arial"/>
          <w:sz w:val="18"/>
          <w:szCs w:val="18"/>
        </w:rPr>
        <w:t xml:space="preserve"> </w:t>
      </w:r>
    </w:p>
    <w:p w:rsidR="00400164" w:rsidRDefault="006427F6">
      <w:pPr>
        <w:spacing w:after="80"/>
        <w:ind w:hanging="2"/>
        <w:jc w:val="both"/>
        <w:rPr>
          <w:rFonts w:ascii="Arial" w:eastAsia="Times New Roman" w:hAnsi="Arial" w:cs="Arial"/>
          <w:sz w:val="20"/>
          <w:szCs w:val="20"/>
          <w:lang w:val="en-GB"/>
        </w:rPr>
      </w:pPr>
      <w:bookmarkStart w:id="0" w:name="_heading=h.1m6kmzd4wadl"/>
      <w:bookmarkEnd w:id="0"/>
      <w:r>
        <w:rPr>
          <w:rFonts w:ascii="Arial" w:eastAsia="Times New Roman" w:hAnsi="Arial" w:cs="Arial"/>
          <w:b/>
          <w:sz w:val="20"/>
          <w:szCs w:val="20"/>
          <w:lang w:val="en-GB"/>
        </w:rPr>
        <w:t>4. Results</w:t>
      </w:r>
    </w:p>
    <w:p w:rsidR="00400164" w:rsidRDefault="006427F6">
      <w:pPr>
        <w:jc w:val="both"/>
        <w:rPr>
          <w:rFonts w:ascii="Arial" w:eastAsia="Times New Roman" w:hAnsi="Arial" w:cs="Arial"/>
          <w:sz w:val="18"/>
          <w:szCs w:val="18"/>
          <w:lang w:val="en-GB"/>
        </w:rPr>
      </w:pPr>
      <w:r>
        <w:rPr>
          <w:rFonts w:ascii="Arial" w:eastAsia="Times New Roman" w:hAnsi="Arial" w:cs="Arial"/>
          <w:sz w:val="18"/>
          <w:szCs w:val="18"/>
          <w:lang w:val="en-GB"/>
        </w:rPr>
        <w:t xml:space="preserve">Based on content analysis and semi-structured interviews, the research results are presented below, structured around the six research questions outlined in the previous section (RQ1-RQ7). </w:t>
      </w:r>
    </w:p>
    <w:p w:rsidR="00400164" w:rsidRDefault="00400164">
      <w:pPr>
        <w:jc w:val="both"/>
        <w:rPr>
          <w:rFonts w:ascii="Arial" w:eastAsia="Times New Roman" w:hAnsi="Arial" w:cs="Arial"/>
          <w:sz w:val="18"/>
          <w:szCs w:val="18"/>
          <w:lang w:val="en-GB"/>
        </w:rPr>
      </w:pPr>
    </w:p>
    <w:p w:rsidR="00400164" w:rsidRDefault="006427F6">
      <w:pPr>
        <w:spacing w:after="80"/>
        <w:jc w:val="both"/>
        <w:rPr>
          <w:rFonts w:ascii="Arial" w:eastAsia="Times New Roman" w:hAnsi="Arial" w:cs="Arial"/>
          <w:b/>
          <w:bCs/>
          <w:sz w:val="20"/>
          <w:szCs w:val="20"/>
          <w:lang w:val="en-GB"/>
        </w:rPr>
      </w:pPr>
      <w:r>
        <w:rPr>
          <w:rFonts w:ascii="Arial" w:eastAsia="Times New Roman" w:hAnsi="Arial" w:cs="Arial"/>
          <w:b/>
          <w:bCs/>
          <w:sz w:val="20"/>
          <w:szCs w:val="20"/>
          <w:lang w:val="en-GB"/>
        </w:rPr>
        <w:t xml:space="preserve">4.1. Characteristics of the articles (RQ1, RQ2 y RQ3) </w:t>
      </w:r>
    </w:p>
    <w:p w:rsidR="00400164" w:rsidRDefault="006427F6">
      <w:pPr>
        <w:jc w:val="both"/>
        <w:rPr>
          <w:rFonts w:ascii="Arial" w:eastAsia="Times New Roman" w:hAnsi="Arial" w:cs="Arial"/>
          <w:sz w:val="18"/>
          <w:szCs w:val="18"/>
          <w:lang w:val="en-GB"/>
        </w:rPr>
      </w:pPr>
      <w:r>
        <w:rPr>
          <w:rFonts w:ascii="Arial" w:eastAsia="Times New Roman" w:hAnsi="Arial" w:cs="Arial"/>
          <w:sz w:val="18"/>
          <w:szCs w:val="18"/>
          <w:lang w:val="en-GB"/>
        </w:rPr>
        <w:t>Between March 2022 and March 2023, “</w:t>
      </w:r>
      <w:proofErr w:type="spellStart"/>
      <w:r>
        <w:rPr>
          <w:rFonts w:ascii="Arial" w:eastAsia="Times New Roman" w:hAnsi="Arial" w:cs="Arial"/>
          <w:sz w:val="18"/>
          <w:szCs w:val="18"/>
          <w:lang w:val="en-GB"/>
        </w:rPr>
        <w:t>Maldita</w:t>
      </w:r>
      <w:proofErr w:type="spellEnd"/>
      <w:r>
        <w:rPr>
          <w:rFonts w:ascii="Arial" w:eastAsia="Times New Roman" w:hAnsi="Arial" w:cs="Arial"/>
          <w:sz w:val="18"/>
          <w:szCs w:val="18"/>
          <w:lang w:val="en-GB"/>
        </w:rPr>
        <w:t xml:space="preserve"> </w:t>
      </w:r>
      <w:proofErr w:type="spellStart"/>
      <w:r>
        <w:rPr>
          <w:rFonts w:ascii="Arial" w:eastAsia="Times New Roman" w:hAnsi="Arial" w:cs="Arial"/>
          <w:sz w:val="18"/>
          <w:szCs w:val="18"/>
          <w:lang w:val="en-GB"/>
        </w:rPr>
        <w:t>Feminismo</w:t>
      </w:r>
      <w:proofErr w:type="spellEnd"/>
      <w:r>
        <w:rPr>
          <w:rFonts w:ascii="Arial" w:eastAsia="Times New Roman" w:hAnsi="Arial" w:cs="Arial"/>
          <w:sz w:val="18"/>
          <w:szCs w:val="18"/>
          <w:lang w:val="en-GB"/>
        </w:rPr>
        <w:t>” published 97 pieces, categorized under two subsections: “</w:t>
      </w:r>
      <w:proofErr w:type="spellStart"/>
      <w:r>
        <w:rPr>
          <w:rFonts w:ascii="Arial" w:eastAsia="Times New Roman" w:hAnsi="Arial" w:cs="Arial"/>
          <w:sz w:val="18"/>
          <w:szCs w:val="18"/>
          <w:lang w:val="en-GB"/>
        </w:rPr>
        <w:t>Bulos</w:t>
      </w:r>
      <w:proofErr w:type="spellEnd"/>
      <w:r>
        <w:rPr>
          <w:rFonts w:ascii="Arial" w:eastAsia="Times New Roman" w:hAnsi="Arial" w:cs="Arial"/>
          <w:sz w:val="18"/>
          <w:szCs w:val="18"/>
          <w:lang w:val="en-GB"/>
        </w:rPr>
        <w:t>” [Hoaxes] (71 pieces) and “</w:t>
      </w:r>
      <w:proofErr w:type="spellStart"/>
      <w:r>
        <w:rPr>
          <w:rFonts w:ascii="Arial" w:eastAsia="Times New Roman" w:hAnsi="Arial" w:cs="Arial"/>
          <w:sz w:val="18"/>
          <w:szCs w:val="18"/>
          <w:lang w:val="en-GB"/>
        </w:rPr>
        <w:t>Artículos</w:t>
      </w:r>
      <w:proofErr w:type="spellEnd"/>
      <w:r>
        <w:rPr>
          <w:rFonts w:ascii="Arial" w:eastAsia="Times New Roman" w:hAnsi="Arial" w:cs="Arial"/>
          <w:sz w:val="18"/>
          <w:szCs w:val="18"/>
          <w:lang w:val="en-GB"/>
        </w:rPr>
        <w:t>” [Articles] (26 pieces). This translates into an average of 7.5 works per month, roughly two pieces (1.86) per week (Table 1). Notably, there were two periods of peak production, both in the months of March, with 12 verifications in March 2022, and 19 in March 2023. The topics that received the most attention included false information about the LGTBQ movement (26 pieces), denunciation of trolls or false identities (11 pieces), content related to official sources (11 pieces), and gender-based violence (12 pieces). Additionally, there were pieces on false public investments (9), “trans” identities (9), and the “Only Yes is Yes” legislation (8). Parity-related topics accounted for 7 texts, while 4 addressed themes related to abortion. The pieces were organized into two subsections: “</w:t>
      </w:r>
      <w:proofErr w:type="spellStart"/>
      <w:r>
        <w:rPr>
          <w:rFonts w:ascii="Arial" w:eastAsia="Times New Roman" w:hAnsi="Arial" w:cs="Arial"/>
          <w:sz w:val="18"/>
          <w:szCs w:val="18"/>
          <w:lang w:val="en-GB"/>
        </w:rPr>
        <w:t>Artículos</w:t>
      </w:r>
      <w:proofErr w:type="spellEnd"/>
      <w:r>
        <w:rPr>
          <w:rFonts w:ascii="Arial" w:eastAsia="Times New Roman" w:hAnsi="Arial" w:cs="Arial"/>
          <w:sz w:val="18"/>
          <w:szCs w:val="18"/>
          <w:lang w:val="en-GB"/>
        </w:rPr>
        <w:t>,” which were extensive and clarifying in tone (26 texts), and “</w:t>
      </w:r>
      <w:proofErr w:type="spellStart"/>
      <w:r>
        <w:rPr>
          <w:rFonts w:ascii="Arial" w:eastAsia="Times New Roman" w:hAnsi="Arial" w:cs="Arial"/>
          <w:sz w:val="18"/>
          <w:szCs w:val="18"/>
          <w:lang w:val="en-GB"/>
        </w:rPr>
        <w:t>Bulos</w:t>
      </w:r>
      <w:proofErr w:type="spellEnd"/>
      <w:r>
        <w:rPr>
          <w:rFonts w:ascii="Arial" w:eastAsia="Times New Roman" w:hAnsi="Arial" w:cs="Arial"/>
          <w:sz w:val="18"/>
          <w:szCs w:val="18"/>
          <w:lang w:val="en-GB"/>
        </w:rPr>
        <w:t>”, consisting of 71 verification pieces. None of these pieces was signed in the “</w:t>
      </w:r>
      <w:proofErr w:type="spellStart"/>
      <w:r>
        <w:rPr>
          <w:rFonts w:ascii="Arial" w:eastAsia="Times New Roman" w:hAnsi="Arial" w:cs="Arial"/>
          <w:sz w:val="18"/>
          <w:szCs w:val="18"/>
          <w:lang w:val="en-GB"/>
        </w:rPr>
        <w:t>Bulos</w:t>
      </w:r>
      <w:proofErr w:type="spellEnd"/>
      <w:r>
        <w:rPr>
          <w:rFonts w:ascii="Arial" w:eastAsia="Times New Roman" w:hAnsi="Arial" w:cs="Arial"/>
          <w:sz w:val="18"/>
          <w:szCs w:val="18"/>
          <w:lang w:val="en-GB"/>
        </w:rPr>
        <w:t>” subsection.</w:t>
      </w:r>
    </w:p>
    <w:p w:rsidR="00400164" w:rsidRDefault="006427F6">
      <w:pPr>
        <w:ind w:firstLine="708"/>
        <w:jc w:val="both"/>
        <w:rPr>
          <w:rFonts w:ascii="Arial" w:eastAsia="Times New Roman" w:hAnsi="Arial" w:cs="Arial"/>
          <w:sz w:val="18"/>
          <w:szCs w:val="18"/>
          <w:lang w:val="en-GB"/>
        </w:rPr>
      </w:pPr>
      <w:r>
        <w:rPr>
          <w:rFonts w:ascii="Arial" w:eastAsia="Times New Roman" w:hAnsi="Arial" w:cs="Arial"/>
          <w:sz w:val="18"/>
          <w:szCs w:val="18"/>
          <w:lang w:val="en-GB"/>
        </w:rPr>
        <w:t xml:space="preserve">The analysis revealed that from the 97 pieces </w:t>
      </w:r>
      <w:proofErr w:type="spellStart"/>
      <w:r>
        <w:rPr>
          <w:rFonts w:ascii="Arial" w:eastAsia="Times New Roman" w:hAnsi="Arial" w:cs="Arial"/>
          <w:sz w:val="18"/>
          <w:szCs w:val="18"/>
          <w:lang w:val="en-GB"/>
        </w:rPr>
        <w:t>analyzed</w:t>
      </w:r>
      <w:proofErr w:type="spellEnd"/>
      <w:r>
        <w:rPr>
          <w:rFonts w:ascii="Arial" w:eastAsia="Times New Roman" w:hAnsi="Arial" w:cs="Arial"/>
          <w:sz w:val="18"/>
          <w:szCs w:val="18"/>
          <w:lang w:val="en-GB"/>
        </w:rPr>
        <w:t>, 72 were verifications ─the 71 pieces in “</w:t>
      </w:r>
      <w:proofErr w:type="spellStart"/>
      <w:r>
        <w:rPr>
          <w:rFonts w:ascii="Arial" w:eastAsia="Times New Roman" w:hAnsi="Arial" w:cs="Arial"/>
          <w:sz w:val="18"/>
          <w:szCs w:val="18"/>
          <w:lang w:val="en-GB"/>
        </w:rPr>
        <w:t>Bulos</w:t>
      </w:r>
      <w:proofErr w:type="spellEnd"/>
      <w:r>
        <w:rPr>
          <w:rFonts w:ascii="Arial" w:eastAsia="Times New Roman" w:hAnsi="Arial" w:cs="Arial"/>
          <w:sz w:val="18"/>
          <w:szCs w:val="18"/>
          <w:lang w:val="en-GB"/>
        </w:rPr>
        <w:t>” plus one “</w:t>
      </w:r>
      <w:proofErr w:type="spellStart"/>
      <w:r>
        <w:rPr>
          <w:rFonts w:ascii="Arial" w:eastAsia="Times New Roman" w:hAnsi="Arial" w:cs="Arial"/>
          <w:sz w:val="18"/>
          <w:szCs w:val="18"/>
          <w:lang w:val="en-GB"/>
        </w:rPr>
        <w:t>Artículos</w:t>
      </w:r>
      <w:proofErr w:type="spellEnd"/>
      <w:r>
        <w:rPr>
          <w:rFonts w:ascii="Arial" w:eastAsia="Times New Roman" w:hAnsi="Arial" w:cs="Arial"/>
          <w:sz w:val="18"/>
          <w:szCs w:val="18"/>
          <w:lang w:val="en-GB"/>
        </w:rPr>
        <w:t xml:space="preserve">”. Thus, complemented by 15 explanatory texts, also known as explainers, </w:t>
      </w:r>
      <w:proofErr w:type="spellStart"/>
      <w:r>
        <w:rPr>
          <w:rFonts w:ascii="Arial" w:eastAsia="Times New Roman" w:hAnsi="Arial" w:cs="Arial"/>
          <w:sz w:val="18"/>
          <w:szCs w:val="18"/>
          <w:lang w:val="en-GB"/>
        </w:rPr>
        <w:t>Maldita’s</w:t>
      </w:r>
      <w:proofErr w:type="spellEnd"/>
      <w:r>
        <w:rPr>
          <w:rFonts w:ascii="Arial" w:eastAsia="Times New Roman" w:hAnsi="Arial" w:cs="Arial"/>
          <w:sz w:val="18"/>
          <w:szCs w:val="18"/>
          <w:lang w:val="en-GB"/>
        </w:rPr>
        <w:t xml:space="preserve"> work verifying false information is exemplary. Additionally, 8 news pieces were identified as informative texts without significant didactic content —one of a historical nature, another </w:t>
      </w:r>
      <w:proofErr w:type="spellStart"/>
      <w:r>
        <w:rPr>
          <w:rFonts w:ascii="Arial" w:eastAsia="Times New Roman" w:hAnsi="Arial" w:cs="Arial"/>
          <w:sz w:val="18"/>
          <w:szCs w:val="18"/>
          <w:lang w:val="en-GB"/>
        </w:rPr>
        <w:t>analyzing</w:t>
      </w:r>
      <w:proofErr w:type="spellEnd"/>
      <w:r>
        <w:rPr>
          <w:rFonts w:ascii="Arial" w:eastAsia="Times New Roman" w:hAnsi="Arial" w:cs="Arial"/>
          <w:sz w:val="18"/>
          <w:szCs w:val="18"/>
          <w:lang w:val="en-GB"/>
        </w:rPr>
        <w:t xml:space="preserve"> an opinion piece from </w:t>
      </w:r>
      <w:proofErr w:type="spellStart"/>
      <w:r>
        <w:rPr>
          <w:rFonts w:ascii="Arial" w:eastAsia="Times New Roman" w:hAnsi="Arial" w:cs="Arial"/>
          <w:sz w:val="18"/>
          <w:szCs w:val="18"/>
          <w:lang w:val="en-GB"/>
        </w:rPr>
        <w:t>TikTok</w:t>
      </w:r>
      <w:proofErr w:type="spellEnd"/>
      <w:r>
        <w:rPr>
          <w:rFonts w:ascii="Arial" w:eastAsia="Times New Roman" w:hAnsi="Arial" w:cs="Arial"/>
          <w:sz w:val="18"/>
          <w:szCs w:val="18"/>
          <w:lang w:val="en-GB"/>
        </w:rPr>
        <w:t>, and two difficult to classify. This slight deviation from the established sections suggests a potential trend toward content diversification, with up to 10 pieces not fitting precisely into the predefined categories.</w:t>
      </w:r>
    </w:p>
    <w:p w:rsidR="00A05C75" w:rsidRDefault="00A05C75">
      <w:pPr>
        <w:ind w:firstLine="708"/>
        <w:jc w:val="both"/>
        <w:rPr>
          <w:rFonts w:ascii="Arial" w:eastAsia="Times New Roman" w:hAnsi="Arial" w:cs="Arial"/>
          <w:sz w:val="18"/>
          <w:szCs w:val="18"/>
          <w:lang w:val="en-GB"/>
        </w:rPr>
      </w:pPr>
    </w:p>
    <w:p w:rsidR="00400164" w:rsidRPr="00A05C75" w:rsidRDefault="00A05C75" w:rsidP="00A05C75">
      <w:pPr>
        <w:ind w:firstLine="708"/>
        <w:jc w:val="center"/>
        <w:rPr>
          <w:rFonts w:ascii="Arial" w:eastAsia="Times New Roman" w:hAnsi="Arial" w:cs="Arial"/>
          <w:sz w:val="18"/>
          <w:szCs w:val="18"/>
          <w:lang w:val="es-ES"/>
        </w:rPr>
      </w:pPr>
      <w:r w:rsidRPr="00A05C75">
        <w:rPr>
          <w:rFonts w:ascii="Arial" w:eastAsia="Times New Roman" w:hAnsi="Arial" w:cs="Arial"/>
          <w:b/>
          <w:color w:val="FF0000"/>
          <w:sz w:val="14"/>
          <w:szCs w:val="14"/>
          <w:highlight w:val="yellow"/>
          <w:lang w:val="es-ES"/>
        </w:rPr>
        <w:t>[Arial 7. CENTRADO, CON PUNTO AL FINAL]</w:t>
      </w:r>
    </w:p>
    <w:p w:rsidR="00400164" w:rsidRDefault="006427F6">
      <w:pPr>
        <w:jc w:val="center"/>
        <w:rPr>
          <w:rFonts w:ascii="Arial" w:hAnsi="Arial" w:cs="Arial"/>
          <w:sz w:val="14"/>
          <w:szCs w:val="14"/>
          <w:lang w:val="en-GB"/>
        </w:rPr>
      </w:pPr>
      <w:r>
        <w:rPr>
          <w:rFonts w:ascii="Arial" w:eastAsia="Times New Roman" w:hAnsi="Arial" w:cs="Arial"/>
          <w:sz w:val="14"/>
          <w:szCs w:val="14"/>
        </w:rPr>
        <w:t>Table 1. Summary of the analysis results of the articles published by Maldita.es</w:t>
      </w:r>
      <w:r w:rsidR="00A05C75">
        <w:rPr>
          <w:rFonts w:ascii="Arial" w:eastAsia="Times New Roman" w:hAnsi="Arial" w:cs="Arial"/>
          <w:sz w:val="14"/>
          <w:szCs w:val="14"/>
        </w:rPr>
        <w:t>.</w:t>
      </w:r>
    </w:p>
    <w:tbl>
      <w:tblPr>
        <w:tblW w:w="7905" w:type="dxa"/>
        <w:jc w:val="center"/>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CellMar>
          <w:left w:w="100" w:type="dxa"/>
          <w:right w:w="100" w:type="dxa"/>
        </w:tblCellMar>
        <w:tblLook w:val="0600" w:firstRow="0" w:lastRow="0" w:firstColumn="0" w:lastColumn="0" w:noHBand="1" w:noVBand="1"/>
      </w:tblPr>
      <w:tblGrid>
        <w:gridCol w:w="1233"/>
        <w:gridCol w:w="6672"/>
      </w:tblGrid>
      <w:tr w:rsidR="00400164" w:rsidTr="00A05C75">
        <w:trPr>
          <w:trHeight w:val="402"/>
          <w:jc w:val="center"/>
        </w:trPr>
        <w:tc>
          <w:tcPr>
            <w:tcW w:w="1233" w:type="dxa"/>
          </w:tcPr>
          <w:p w:rsidR="00400164" w:rsidRDefault="006427F6">
            <w:pPr>
              <w:jc w:val="both"/>
              <w:rPr>
                <w:rFonts w:ascii="Arial" w:eastAsia="Times New Roman" w:hAnsi="Arial" w:cs="Arial"/>
                <w:b/>
                <w:sz w:val="16"/>
                <w:szCs w:val="16"/>
              </w:rPr>
            </w:pPr>
            <w:r>
              <w:rPr>
                <w:rFonts w:ascii="Arial" w:eastAsia="Times New Roman" w:hAnsi="Arial" w:cs="Arial"/>
                <w:b/>
                <w:sz w:val="16"/>
                <w:szCs w:val="16"/>
              </w:rPr>
              <w:t>No. articles</w:t>
            </w:r>
          </w:p>
        </w:tc>
        <w:tc>
          <w:tcPr>
            <w:tcW w:w="6672" w:type="dxa"/>
          </w:tcPr>
          <w:p w:rsidR="00400164" w:rsidRDefault="006427F6">
            <w:pPr>
              <w:jc w:val="both"/>
              <w:rPr>
                <w:rFonts w:ascii="Arial" w:eastAsia="Times New Roman" w:hAnsi="Arial" w:cs="Arial"/>
                <w:sz w:val="16"/>
                <w:szCs w:val="16"/>
              </w:rPr>
            </w:pPr>
            <w:r>
              <w:rPr>
                <w:rFonts w:ascii="Arial" w:eastAsia="Times New Roman" w:hAnsi="Arial" w:cs="Arial"/>
                <w:sz w:val="16"/>
                <w:szCs w:val="16"/>
              </w:rPr>
              <w:t>97</w:t>
            </w:r>
          </w:p>
        </w:tc>
      </w:tr>
      <w:tr w:rsidR="00400164" w:rsidTr="00A05C75">
        <w:trPr>
          <w:trHeight w:val="310"/>
          <w:jc w:val="center"/>
        </w:trPr>
        <w:tc>
          <w:tcPr>
            <w:tcW w:w="1233" w:type="dxa"/>
          </w:tcPr>
          <w:p w:rsidR="00400164" w:rsidRDefault="006427F6">
            <w:pPr>
              <w:jc w:val="both"/>
              <w:rPr>
                <w:rFonts w:ascii="Arial" w:eastAsia="Times New Roman" w:hAnsi="Arial" w:cs="Arial"/>
                <w:b/>
                <w:sz w:val="16"/>
                <w:szCs w:val="16"/>
              </w:rPr>
            </w:pPr>
            <w:r>
              <w:rPr>
                <w:rFonts w:ascii="Arial" w:eastAsia="Times New Roman" w:hAnsi="Arial" w:cs="Arial"/>
                <w:b/>
                <w:sz w:val="16"/>
                <w:szCs w:val="16"/>
              </w:rPr>
              <w:t>Frequency</w:t>
            </w:r>
          </w:p>
        </w:tc>
        <w:tc>
          <w:tcPr>
            <w:tcW w:w="6672" w:type="dxa"/>
          </w:tcPr>
          <w:p w:rsidR="00400164" w:rsidRDefault="006427F6">
            <w:pPr>
              <w:jc w:val="both"/>
              <w:rPr>
                <w:rFonts w:ascii="Arial" w:eastAsia="Times New Roman" w:hAnsi="Arial" w:cs="Arial"/>
                <w:sz w:val="16"/>
                <w:szCs w:val="16"/>
              </w:rPr>
            </w:pPr>
            <w:r>
              <w:rPr>
                <w:rFonts w:ascii="Arial" w:eastAsia="Times New Roman" w:hAnsi="Arial" w:cs="Arial"/>
                <w:sz w:val="16"/>
                <w:szCs w:val="16"/>
              </w:rPr>
              <w:t>1-2 per week (1.9)</w:t>
            </w:r>
          </w:p>
        </w:tc>
      </w:tr>
      <w:tr w:rsidR="00400164" w:rsidTr="00A05C75">
        <w:trPr>
          <w:trHeight w:val="400"/>
          <w:jc w:val="center"/>
        </w:trPr>
        <w:tc>
          <w:tcPr>
            <w:tcW w:w="1233" w:type="dxa"/>
          </w:tcPr>
          <w:p w:rsidR="00400164" w:rsidRDefault="00400164">
            <w:pPr>
              <w:ind w:firstLine="708"/>
              <w:jc w:val="both"/>
              <w:rPr>
                <w:rFonts w:ascii="Arial" w:eastAsia="Times New Roman" w:hAnsi="Arial" w:cs="Arial"/>
                <w:b/>
                <w:sz w:val="16"/>
                <w:szCs w:val="16"/>
              </w:rPr>
            </w:pPr>
          </w:p>
          <w:p w:rsidR="00400164" w:rsidRDefault="006427F6">
            <w:pPr>
              <w:jc w:val="both"/>
              <w:rPr>
                <w:rFonts w:ascii="Arial" w:eastAsia="Times New Roman" w:hAnsi="Arial" w:cs="Arial"/>
                <w:b/>
                <w:sz w:val="16"/>
                <w:szCs w:val="16"/>
              </w:rPr>
            </w:pPr>
            <w:r>
              <w:rPr>
                <w:rFonts w:ascii="Arial" w:eastAsia="Times New Roman" w:hAnsi="Arial" w:cs="Arial"/>
                <w:b/>
                <w:sz w:val="16"/>
                <w:szCs w:val="16"/>
              </w:rPr>
              <w:t>Topics</w:t>
            </w:r>
          </w:p>
        </w:tc>
        <w:tc>
          <w:tcPr>
            <w:tcW w:w="6672" w:type="dxa"/>
          </w:tcPr>
          <w:p w:rsidR="00400164" w:rsidRDefault="006427F6">
            <w:pPr>
              <w:jc w:val="both"/>
              <w:rPr>
                <w:rFonts w:ascii="Arial" w:eastAsia="Times New Roman" w:hAnsi="Arial" w:cs="Arial"/>
                <w:sz w:val="16"/>
                <w:szCs w:val="16"/>
              </w:rPr>
            </w:pPr>
            <w:r>
              <w:rPr>
                <w:rFonts w:ascii="Arial" w:eastAsia="Times New Roman" w:hAnsi="Arial" w:cs="Arial"/>
                <w:sz w:val="16"/>
                <w:szCs w:val="16"/>
              </w:rPr>
              <w:t xml:space="preserve">Trolling (11); gender-based violence (12); false information about the LGBTQ community (26), public resources (9); official sources (11), transgender (9), abortion/ health (4), “only </w:t>
            </w:r>
            <w:r>
              <w:rPr>
                <w:rFonts w:ascii="Arial" w:eastAsia="Times New Roman" w:hAnsi="Arial" w:cs="Arial"/>
                <w:sz w:val="16"/>
                <w:szCs w:val="16"/>
              </w:rPr>
              <w:lastRenderedPageBreak/>
              <w:t>yes is yes” law (8), gender parity (7).</w:t>
            </w:r>
          </w:p>
        </w:tc>
      </w:tr>
      <w:tr w:rsidR="00400164" w:rsidTr="00A05C75">
        <w:trPr>
          <w:trHeight w:val="510"/>
          <w:jc w:val="center"/>
        </w:trPr>
        <w:tc>
          <w:tcPr>
            <w:tcW w:w="1233" w:type="dxa"/>
          </w:tcPr>
          <w:p w:rsidR="00400164" w:rsidRDefault="006427F6">
            <w:pPr>
              <w:jc w:val="both"/>
              <w:rPr>
                <w:rFonts w:ascii="Arial" w:eastAsia="Times New Roman" w:hAnsi="Arial" w:cs="Arial"/>
                <w:b/>
                <w:sz w:val="16"/>
                <w:szCs w:val="16"/>
                <w:lang w:val="es-ES"/>
              </w:rPr>
            </w:pPr>
            <w:proofErr w:type="spellStart"/>
            <w:r>
              <w:rPr>
                <w:rFonts w:ascii="Arial" w:eastAsia="Times New Roman" w:hAnsi="Arial" w:cs="Arial"/>
                <w:b/>
                <w:sz w:val="16"/>
                <w:szCs w:val="16"/>
                <w:lang w:val="es-ES"/>
              </w:rPr>
              <w:lastRenderedPageBreak/>
              <w:t>Section</w:t>
            </w:r>
            <w:proofErr w:type="spellEnd"/>
          </w:p>
        </w:tc>
        <w:tc>
          <w:tcPr>
            <w:tcW w:w="6672" w:type="dxa"/>
          </w:tcPr>
          <w:p w:rsidR="00400164" w:rsidRDefault="006427F6">
            <w:pPr>
              <w:jc w:val="both"/>
              <w:rPr>
                <w:rFonts w:ascii="Arial" w:eastAsia="Times New Roman" w:hAnsi="Arial" w:cs="Arial"/>
                <w:sz w:val="16"/>
                <w:szCs w:val="16"/>
                <w:lang w:val="es-ES"/>
              </w:rPr>
            </w:pPr>
            <w:r>
              <w:rPr>
                <w:rFonts w:ascii="Arial" w:eastAsia="Times New Roman" w:hAnsi="Arial" w:cs="Arial"/>
                <w:sz w:val="16"/>
                <w:szCs w:val="16"/>
                <w:lang w:val="es-ES"/>
              </w:rPr>
              <w:t>Maldito Feminismo”: “Bulos” (71), “Artículos” (26)</w:t>
            </w:r>
          </w:p>
        </w:tc>
      </w:tr>
      <w:tr w:rsidR="00400164" w:rsidTr="00A05C75">
        <w:trPr>
          <w:trHeight w:val="294"/>
          <w:jc w:val="center"/>
        </w:trPr>
        <w:tc>
          <w:tcPr>
            <w:tcW w:w="1233" w:type="dxa"/>
          </w:tcPr>
          <w:p w:rsidR="00400164" w:rsidRDefault="006427F6">
            <w:pPr>
              <w:jc w:val="both"/>
              <w:rPr>
                <w:rFonts w:ascii="Arial" w:eastAsia="Times New Roman" w:hAnsi="Arial" w:cs="Arial"/>
                <w:b/>
                <w:sz w:val="16"/>
                <w:szCs w:val="16"/>
                <w:lang w:val="es-ES"/>
              </w:rPr>
            </w:pPr>
            <w:proofErr w:type="spellStart"/>
            <w:r>
              <w:rPr>
                <w:rFonts w:ascii="Arial" w:eastAsia="Times New Roman" w:hAnsi="Arial" w:cs="Arial"/>
                <w:b/>
                <w:sz w:val="16"/>
                <w:szCs w:val="16"/>
                <w:lang w:val="es-ES"/>
              </w:rPr>
              <w:t>Typology</w:t>
            </w:r>
            <w:proofErr w:type="spellEnd"/>
          </w:p>
        </w:tc>
        <w:tc>
          <w:tcPr>
            <w:tcW w:w="6672" w:type="dxa"/>
          </w:tcPr>
          <w:p w:rsidR="00400164" w:rsidRDefault="006427F6">
            <w:pPr>
              <w:jc w:val="both"/>
              <w:rPr>
                <w:rFonts w:ascii="Arial" w:eastAsia="Times New Roman" w:hAnsi="Arial" w:cs="Arial"/>
                <w:sz w:val="16"/>
                <w:szCs w:val="16"/>
              </w:rPr>
            </w:pPr>
            <w:r>
              <w:rPr>
                <w:rFonts w:ascii="Arial" w:eastAsia="Times New Roman" w:hAnsi="Arial" w:cs="Arial"/>
                <w:sz w:val="16"/>
                <w:szCs w:val="16"/>
              </w:rPr>
              <w:t>Explainers (15), verifications (72), others (10, of which 8 were news)</w:t>
            </w:r>
          </w:p>
        </w:tc>
      </w:tr>
      <w:tr w:rsidR="00400164" w:rsidTr="00A05C75">
        <w:trPr>
          <w:trHeight w:val="411"/>
          <w:jc w:val="center"/>
        </w:trPr>
        <w:tc>
          <w:tcPr>
            <w:tcW w:w="1233" w:type="dxa"/>
          </w:tcPr>
          <w:p w:rsidR="00400164" w:rsidRDefault="006427F6">
            <w:pPr>
              <w:jc w:val="both"/>
              <w:rPr>
                <w:rFonts w:ascii="Arial" w:eastAsia="Times New Roman" w:hAnsi="Arial" w:cs="Arial"/>
                <w:b/>
                <w:sz w:val="16"/>
                <w:szCs w:val="16"/>
                <w:lang w:val="es-ES"/>
              </w:rPr>
            </w:pPr>
            <w:proofErr w:type="spellStart"/>
            <w:r>
              <w:rPr>
                <w:rFonts w:ascii="Arial" w:eastAsia="Times New Roman" w:hAnsi="Arial" w:cs="Arial"/>
                <w:b/>
                <w:sz w:val="16"/>
                <w:szCs w:val="16"/>
                <w:lang w:val="es-ES"/>
              </w:rPr>
              <w:t>Journalist</w:t>
            </w:r>
            <w:proofErr w:type="spellEnd"/>
            <w:r>
              <w:rPr>
                <w:rFonts w:ascii="Arial" w:eastAsia="Times New Roman" w:hAnsi="Arial" w:cs="Arial"/>
                <w:b/>
                <w:sz w:val="16"/>
                <w:szCs w:val="16"/>
                <w:lang w:val="es-ES"/>
              </w:rPr>
              <w:t xml:space="preserve"> </w:t>
            </w:r>
            <w:proofErr w:type="spellStart"/>
            <w:r>
              <w:rPr>
                <w:rFonts w:ascii="Arial" w:eastAsia="Times New Roman" w:hAnsi="Arial" w:cs="Arial"/>
                <w:b/>
                <w:sz w:val="16"/>
                <w:szCs w:val="16"/>
                <w:lang w:val="es-ES"/>
              </w:rPr>
              <w:t>byline</w:t>
            </w:r>
            <w:proofErr w:type="spellEnd"/>
          </w:p>
        </w:tc>
        <w:tc>
          <w:tcPr>
            <w:tcW w:w="6672" w:type="dxa"/>
          </w:tcPr>
          <w:p w:rsidR="00400164" w:rsidRDefault="006427F6">
            <w:pPr>
              <w:jc w:val="both"/>
              <w:rPr>
                <w:rFonts w:ascii="Arial" w:eastAsia="Times New Roman" w:hAnsi="Arial" w:cs="Arial"/>
                <w:sz w:val="16"/>
                <w:szCs w:val="16"/>
                <w:lang w:val="es-ES"/>
              </w:rPr>
            </w:pPr>
            <w:proofErr w:type="spellStart"/>
            <w:r>
              <w:rPr>
                <w:rFonts w:ascii="Arial" w:eastAsia="Times New Roman" w:hAnsi="Arial" w:cs="Arial"/>
                <w:sz w:val="16"/>
                <w:szCs w:val="16"/>
                <w:lang w:val="es-ES"/>
              </w:rPr>
              <w:t>None</w:t>
            </w:r>
            <w:proofErr w:type="spellEnd"/>
          </w:p>
        </w:tc>
      </w:tr>
    </w:tbl>
    <w:p w:rsidR="00A05C75" w:rsidRDefault="006427F6">
      <w:pPr>
        <w:jc w:val="center"/>
        <w:rPr>
          <w:rFonts w:ascii="Arial" w:eastAsia="Times New Roman" w:hAnsi="Arial" w:cs="Arial"/>
          <w:sz w:val="14"/>
          <w:szCs w:val="14"/>
          <w:lang w:val="es-ES"/>
        </w:rPr>
      </w:pPr>
      <w:proofErr w:type="spellStart"/>
      <w:r>
        <w:rPr>
          <w:rFonts w:ascii="Arial" w:eastAsia="Times New Roman" w:hAnsi="Arial" w:cs="Arial"/>
          <w:sz w:val="14"/>
          <w:szCs w:val="14"/>
          <w:lang w:val="es-ES"/>
        </w:rPr>
        <w:t>Source</w:t>
      </w:r>
      <w:proofErr w:type="spellEnd"/>
      <w:r>
        <w:rPr>
          <w:rFonts w:ascii="Arial" w:eastAsia="Times New Roman" w:hAnsi="Arial" w:cs="Arial"/>
          <w:sz w:val="14"/>
          <w:szCs w:val="14"/>
          <w:lang w:val="es-ES"/>
        </w:rPr>
        <w:t xml:space="preserve">: </w:t>
      </w:r>
      <w:proofErr w:type="spellStart"/>
      <w:r>
        <w:rPr>
          <w:rFonts w:ascii="Arial" w:eastAsia="Times New Roman" w:hAnsi="Arial" w:cs="Arial"/>
          <w:sz w:val="14"/>
          <w:szCs w:val="14"/>
          <w:lang w:val="es-ES"/>
        </w:rPr>
        <w:t>Own</w:t>
      </w:r>
      <w:proofErr w:type="spellEnd"/>
      <w:r>
        <w:rPr>
          <w:rFonts w:ascii="Arial" w:eastAsia="Times New Roman" w:hAnsi="Arial" w:cs="Arial"/>
          <w:sz w:val="14"/>
          <w:szCs w:val="14"/>
          <w:lang w:val="es-ES"/>
        </w:rPr>
        <w:t xml:space="preserve"> </w:t>
      </w:r>
      <w:proofErr w:type="spellStart"/>
      <w:r>
        <w:rPr>
          <w:rFonts w:ascii="Arial" w:eastAsia="Times New Roman" w:hAnsi="Arial" w:cs="Arial"/>
          <w:sz w:val="14"/>
          <w:szCs w:val="14"/>
          <w:lang w:val="es-ES"/>
        </w:rPr>
        <w:t>production</w:t>
      </w:r>
      <w:proofErr w:type="spellEnd"/>
      <w:r>
        <w:rPr>
          <w:rFonts w:ascii="Arial" w:eastAsia="Times New Roman" w:hAnsi="Arial" w:cs="Arial"/>
          <w:sz w:val="14"/>
          <w:szCs w:val="14"/>
          <w:lang w:val="es-ES"/>
        </w:rPr>
        <w:t>.</w:t>
      </w:r>
    </w:p>
    <w:p w:rsidR="00400164" w:rsidRPr="00A05C75" w:rsidRDefault="006427F6">
      <w:pPr>
        <w:jc w:val="center"/>
        <w:rPr>
          <w:rFonts w:ascii="Arial" w:hAnsi="Arial" w:cs="Arial"/>
          <w:sz w:val="14"/>
          <w:szCs w:val="14"/>
          <w:lang w:val="es-ES"/>
        </w:rPr>
      </w:pPr>
      <w:r>
        <w:rPr>
          <w:rFonts w:ascii="Arial" w:eastAsia="Times New Roman" w:hAnsi="Arial" w:cs="Arial"/>
          <w:b/>
          <w:color w:val="FF0000"/>
          <w:sz w:val="14"/>
          <w:szCs w:val="14"/>
          <w:highlight w:val="yellow"/>
          <w:lang w:val="es-ES"/>
        </w:rPr>
        <w:t>[Arial 7. CENTRADO, CON PUNTO AL FINAL]</w:t>
      </w:r>
    </w:p>
    <w:p w:rsidR="00400164" w:rsidRDefault="00400164">
      <w:pPr>
        <w:jc w:val="center"/>
        <w:rPr>
          <w:rFonts w:ascii="Arial" w:eastAsia="Times New Roman" w:hAnsi="Arial" w:cs="Arial"/>
          <w:sz w:val="14"/>
          <w:szCs w:val="14"/>
          <w:lang w:val="es-ES"/>
        </w:rPr>
      </w:pPr>
    </w:p>
    <w:p w:rsidR="00400164" w:rsidRPr="00A05C75" w:rsidRDefault="00400164">
      <w:pPr>
        <w:ind w:firstLine="708"/>
        <w:jc w:val="both"/>
        <w:rPr>
          <w:rFonts w:ascii="Arial" w:eastAsia="Times New Roman" w:hAnsi="Arial" w:cs="Arial"/>
          <w:sz w:val="18"/>
          <w:szCs w:val="18"/>
          <w:lang w:val="es-ES"/>
        </w:rPr>
      </w:pPr>
    </w:p>
    <w:p w:rsidR="00A05C75" w:rsidRDefault="006427F6">
      <w:pPr>
        <w:pStyle w:val="NormalWeb"/>
        <w:spacing w:beforeAutospacing="0" w:afterAutospacing="0"/>
        <w:jc w:val="both"/>
        <w:rPr>
          <w:rFonts w:ascii="Arial" w:hAnsi="Arial" w:cs="Arial"/>
          <w:sz w:val="18"/>
          <w:szCs w:val="18"/>
          <w:lang w:val="en-GB"/>
        </w:rPr>
      </w:pPr>
      <w:r>
        <w:rPr>
          <w:rFonts w:ascii="Arial" w:hAnsi="Arial" w:cs="Arial"/>
          <w:sz w:val="18"/>
          <w:szCs w:val="18"/>
          <w:lang w:val="en-GB"/>
        </w:rPr>
        <w:t xml:space="preserve">With regard to the case under study here, the Balearic Islands have become a way station in the migratory routes from the Global South. </w:t>
      </w:r>
      <w:proofErr w:type="spellStart"/>
      <w:r>
        <w:rPr>
          <w:rFonts w:ascii="Arial" w:hAnsi="Arial" w:cs="Arial"/>
          <w:sz w:val="18"/>
          <w:szCs w:val="18"/>
          <w:lang w:val="en-GB"/>
        </w:rPr>
        <w:t>Onofre</w:t>
      </w:r>
      <w:proofErr w:type="spellEnd"/>
      <w:r>
        <w:rPr>
          <w:rFonts w:ascii="Arial" w:hAnsi="Arial" w:cs="Arial"/>
          <w:sz w:val="18"/>
          <w:szCs w:val="18"/>
          <w:lang w:val="en-GB"/>
        </w:rPr>
        <w:t xml:space="preserve"> </w:t>
      </w:r>
      <w:proofErr w:type="spellStart"/>
      <w:r>
        <w:rPr>
          <w:rFonts w:ascii="Arial" w:hAnsi="Arial" w:cs="Arial"/>
          <w:sz w:val="18"/>
          <w:szCs w:val="18"/>
          <w:lang w:val="en-GB"/>
        </w:rPr>
        <w:t>Rullan</w:t>
      </w:r>
      <w:proofErr w:type="spellEnd"/>
      <w:r>
        <w:rPr>
          <w:rFonts w:ascii="Arial" w:hAnsi="Arial" w:cs="Arial"/>
          <w:sz w:val="18"/>
          <w:szCs w:val="18"/>
          <w:lang w:val="en-GB"/>
        </w:rPr>
        <w:t xml:space="preserve"> Salamanca, Professor of Regional Geography at the University of the Balearic Islands and expert in territorial policies and their impacts (Ives </w:t>
      </w:r>
      <w:proofErr w:type="spellStart"/>
      <w:r>
        <w:rPr>
          <w:rFonts w:ascii="Arial" w:hAnsi="Arial" w:cs="Arial"/>
          <w:sz w:val="18"/>
          <w:szCs w:val="18"/>
          <w:lang w:val="en-GB"/>
        </w:rPr>
        <w:t>Miró</w:t>
      </w:r>
      <w:proofErr w:type="spellEnd"/>
      <w:r>
        <w:rPr>
          <w:rFonts w:ascii="Arial" w:hAnsi="Arial" w:cs="Arial"/>
          <w:sz w:val="18"/>
          <w:szCs w:val="18"/>
          <w:lang w:val="en-GB"/>
        </w:rPr>
        <w:t xml:space="preserve"> </w:t>
      </w:r>
      <w:r>
        <w:rPr>
          <w:rFonts w:ascii="Arial" w:hAnsi="Arial" w:cs="Arial"/>
          <w:i/>
          <w:sz w:val="18"/>
          <w:szCs w:val="18"/>
          <w:lang w:val="en-GB"/>
        </w:rPr>
        <w:t>et al</w:t>
      </w:r>
      <w:r>
        <w:rPr>
          <w:rFonts w:ascii="Arial" w:hAnsi="Arial" w:cs="Arial"/>
          <w:sz w:val="18"/>
          <w:szCs w:val="18"/>
          <w:lang w:val="en-GB"/>
        </w:rPr>
        <w:t xml:space="preserve">., 2023; </w:t>
      </w:r>
      <w:proofErr w:type="spellStart"/>
      <w:r>
        <w:rPr>
          <w:rFonts w:ascii="Arial" w:hAnsi="Arial" w:cs="Arial"/>
          <w:sz w:val="18"/>
          <w:szCs w:val="18"/>
          <w:lang w:val="en-GB"/>
        </w:rPr>
        <w:t>Rullán</w:t>
      </w:r>
      <w:proofErr w:type="spellEnd"/>
      <w:r>
        <w:rPr>
          <w:rFonts w:ascii="Arial" w:hAnsi="Arial" w:cs="Arial"/>
          <w:sz w:val="18"/>
          <w:szCs w:val="18"/>
          <w:lang w:val="en-GB"/>
        </w:rPr>
        <w:t>, 2010), explains that those who reach the Spanish coast in makeshift and unsafe vessels are “the poorest”, who are expelled from their countries of origin and forced to relocate to the large urban centres of European cities. If the data provided by the National Statistics Institute (INE) ─based on figures obtained from the Municipal Register─ are considered, it can be seen that the settlement of people from the African continent in the Balearic Islands is very small in comparison with that of people from Europe or Latin America.</w:t>
      </w:r>
    </w:p>
    <w:p w:rsidR="00A05C75" w:rsidRDefault="00A05C75">
      <w:pPr>
        <w:pStyle w:val="NormalWeb"/>
        <w:spacing w:beforeAutospacing="0" w:afterAutospacing="0"/>
        <w:jc w:val="both"/>
        <w:rPr>
          <w:rFonts w:ascii="Arial" w:hAnsi="Arial" w:cs="Arial"/>
          <w:sz w:val="18"/>
          <w:szCs w:val="18"/>
          <w:lang w:val="en-GB"/>
        </w:rPr>
      </w:pPr>
    </w:p>
    <w:p w:rsidR="00400164" w:rsidRPr="00021F0D" w:rsidRDefault="00A05C75" w:rsidP="00A05C75">
      <w:pPr>
        <w:pStyle w:val="NormalWeb"/>
        <w:spacing w:beforeAutospacing="0" w:afterAutospacing="0"/>
        <w:jc w:val="center"/>
        <w:rPr>
          <w:rFonts w:ascii="Arial" w:hAnsi="Arial" w:cs="Arial"/>
          <w:sz w:val="18"/>
          <w:szCs w:val="18"/>
        </w:rPr>
      </w:pPr>
      <w:r>
        <w:rPr>
          <w:rFonts w:ascii="Arial" w:eastAsia="Times New Roman" w:hAnsi="Arial" w:cs="Arial"/>
          <w:b/>
          <w:color w:val="FF0000"/>
          <w:sz w:val="14"/>
          <w:szCs w:val="14"/>
          <w:highlight w:val="yellow"/>
        </w:rPr>
        <w:t>[Arial 7. CENTRADO, CON PUNTO AL FINAL]</w:t>
      </w:r>
    </w:p>
    <w:p w:rsidR="00400164" w:rsidRPr="00021F0D" w:rsidRDefault="006427F6">
      <w:pPr>
        <w:jc w:val="center"/>
        <w:rPr>
          <w:rFonts w:ascii="Arial" w:hAnsi="Arial" w:cs="Arial"/>
          <w:sz w:val="14"/>
          <w:szCs w:val="14"/>
          <w:lang w:val="en-GB"/>
        </w:rPr>
      </w:pPr>
      <w:r>
        <w:rPr>
          <w:rFonts w:ascii="Arial" w:hAnsi="Arial" w:cs="Arial"/>
          <w:sz w:val="14"/>
          <w:szCs w:val="14"/>
          <w:lang w:val="en-GB"/>
        </w:rPr>
        <w:t xml:space="preserve">Figure 3. </w:t>
      </w:r>
      <w:bookmarkStart w:id="1" w:name="_Hlk172830655"/>
      <w:r>
        <w:rPr>
          <w:rFonts w:ascii="Arial" w:hAnsi="Arial" w:cs="Arial"/>
          <w:sz w:val="14"/>
          <w:szCs w:val="14"/>
          <w:lang w:val="en-GB"/>
        </w:rPr>
        <w:t>External migration in the Balearic Islands</w:t>
      </w:r>
      <w:bookmarkEnd w:id="1"/>
      <w:r>
        <w:rPr>
          <w:rFonts w:ascii="Arial" w:hAnsi="Arial" w:cs="Arial"/>
          <w:sz w:val="14"/>
          <w:szCs w:val="14"/>
          <w:lang w:val="en-GB"/>
        </w:rPr>
        <w:t xml:space="preserve">.  </w:t>
      </w:r>
    </w:p>
    <w:p w:rsidR="00400164" w:rsidRDefault="006427F6">
      <w:pPr>
        <w:jc w:val="center"/>
        <w:rPr>
          <w:rFonts w:ascii="Arial" w:hAnsi="Arial" w:cs="Arial"/>
          <w:i/>
          <w:iCs/>
          <w:sz w:val="18"/>
          <w:szCs w:val="18"/>
          <w:lang w:val="en-GB"/>
        </w:rPr>
      </w:pPr>
      <w:r>
        <w:rPr>
          <w:noProof/>
          <w:lang w:val="es-ES" w:eastAsia="es-ES"/>
        </w:rPr>
        <w:drawing>
          <wp:inline distT="0" distB="0" distL="0" distR="0">
            <wp:extent cx="4176713" cy="2871787"/>
            <wp:effectExtent l="0" t="0" r="0" b="5080"/>
            <wp:docPr id="3"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00164" w:rsidRDefault="006427F6">
      <w:pPr>
        <w:jc w:val="center"/>
        <w:rPr>
          <w:rFonts w:ascii="Arial" w:hAnsi="Arial" w:cs="Arial"/>
          <w:i/>
          <w:iCs/>
          <w:sz w:val="14"/>
          <w:szCs w:val="14"/>
          <w:lang w:val="en-GB"/>
        </w:rPr>
      </w:pPr>
      <w:r w:rsidRPr="00485DCD">
        <w:rPr>
          <w:rFonts w:ascii="Arial" w:hAnsi="Arial" w:cs="Arial"/>
          <w:iCs/>
          <w:sz w:val="14"/>
          <w:szCs w:val="14"/>
          <w:lang w:val="en-GB"/>
        </w:rPr>
        <w:t>Source: Author´s formulation based on INE</w:t>
      </w:r>
      <w:r w:rsidRPr="00485DCD">
        <w:rPr>
          <w:rStyle w:val="Refdenotaalpie"/>
          <w:rFonts w:ascii="Arial" w:hAnsi="Arial" w:cs="Arial"/>
          <w:iCs/>
          <w:sz w:val="14"/>
          <w:szCs w:val="14"/>
          <w:lang w:val="en-GB"/>
        </w:rPr>
        <w:footnoteReference w:id="1"/>
      </w:r>
      <w:r w:rsidRPr="00485DCD">
        <w:rPr>
          <w:rFonts w:ascii="Arial" w:hAnsi="Arial" w:cs="Arial"/>
          <w:iCs/>
          <w:sz w:val="14"/>
          <w:szCs w:val="14"/>
          <w:lang w:val="en-GB"/>
        </w:rPr>
        <w:t xml:space="preserve"> data.</w:t>
      </w:r>
      <w:r>
        <w:rPr>
          <w:rFonts w:ascii="Arial" w:eastAsia="Times New Roman" w:hAnsi="Arial" w:cs="Arial"/>
          <w:sz w:val="14"/>
          <w:szCs w:val="14"/>
        </w:rPr>
        <w:t xml:space="preserve"> </w:t>
      </w:r>
      <w:r>
        <w:rPr>
          <w:rFonts w:ascii="Arial" w:eastAsia="Times New Roman" w:hAnsi="Arial" w:cs="Arial"/>
          <w:b/>
          <w:color w:val="FF0000"/>
          <w:sz w:val="14"/>
          <w:szCs w:val="14"/>
          <w:highlight w:val="yellow"/>
          <w:lang w:val="en-GB"/>
        </w:rPr>
        <w:t>[ARIAL 7, CENTRADO]</w:t>
      </w:r>
    </w:p>
    <w:p w:rsidR="00400164" w:rsidRDefault="00400164">
      <w:pPr>
        <w:jc w:val="center"/>
        <w:rPr>
          <w:rFonts w:ascii="Arial" w:hAnsi="Arial" w:cs="Arial"/>
          <w:color w:val="242021"/>
          <w:sz w:val="18"/>
          <w:szCs w:val="18"/>
          <w:lang w:val="en-GB"/>
        </w:rPr>
      </w:pPr>
    </w:p>
    <w:p w:rsidR="00400164" w:rsidRDefault="006427F6">
      <w:pPr>
        <w:pStyle w:val="NormalWeb"/>
        <w:spacing w:beforeAutospacing="0" w:afterAutospacing="0"/>
        <w:ind w:firstLine="720"/>
        <w:jc w:val="both"/>
        <w:rPr>
          <w:rFonts w:ascii="Arial" w:hAnsi="Arial" w:cs="Arial"/>
          <w:sz w:val="18"/>
          <w:szCs w:val="18"/>
          <w:lang w:val="en-GB"/>
        </w:rPr>
      </w:pPr>
      <w:r>
        <w:rPr>
          <w:rFonts w:ascii="Arial" w:hAnsi="Arial" w:cs="Arial"/>
          <w:sz w:val="18"/>
          <w:szCs w:val="18"/>
          <w:lang w:val="en-GB"/>
        </w:rPr>
        <w:t>However, the route commonly known as the Algerian route (which also includes the arrival of migrants to the coasts of Almeria, Murcia and Valencia) is, after the Canary Islands route, the second most significant in terms of the number of arrivals of unauthorised migrant people by sea to the Spanish coast. According to figures from the Ministry of the Interior, in 2022, a total of 15,682 people arrived in the Canary Islands, and 12,955 on the mainland and the Balearic Islands.</w:t>
      </w:r>
    </w:p>
    <w:p w:rsidR="00400164" w:rsidRDefault="00400164">
      <w:pPr>
        <w:pStyle w:val="NormalWeb"/>
        <w:spacing w:beforeAutospacing="0" w:afterAutospacing="0"/>
        <w:ind w:firstLine="720"/>
        <w:jc w:val="both"/>
        <w:rPr>
          <w:rFonts w:ascii="Arial" w:hAnsi="Arial" w:cs="Arial"/>
          <w:sz w:val="18"/>
          <w:szCs w:val="18"/>
          <w:lang w:val="en-GB"/>
        </w:rPr>
      </w:pPr>
    </w:p>
    <w:p w:rsidR="00400164" w:rsidRDefault="006427F6">
      <w:pPr>
        <w:spacing w:after="80"/>
        <w:rPr>
          <w:rFonts w:ascii="Arial" w:hAnsi="Arial" w:cs="Arial"/>
          <w:b/>
          <w:bCs/>
          <w:sz w:val="20"/>
          <w:szCs w:val="20"/>
          <w:lang w:val="en-GB"/>
        </w:rPr>
      </w:pPr>
      <w:r>
        <w:rPr>
          <w:rFonts w:ascii="Arial" w:hAnsi="Arial" w:cs="Arial"/>
          <w:b/>
          <w:bCs/>
          <w:sz w:val="20"/>
          <w:szCs w:val="20"/>
          <w:lang w:val="en-GB"/>
        </w:rPr>
        <w:t xml:space="preserve">4.2. Single source institutional information </w:t>
      </w:r>
    </w:p>
    <w:p w:rsidR="00400164" w:rsidRDefault="006427F6">
      <w:pPr>
        <w:jc w:val="both"/>
        <w:rPr>
          <w:rFonts w:ascii="Arial" w:hAnsi="Arial" w:cs="Arial"/>
          <w:sz w:val="18"/>
          <w:szCs w:val="18"/>
          <w:lang w:val="en-GB"/>
        </w:rPr>
      </w:pPr>
      <w:r>
        <w:rPr>
          <w:rFonts w:ascii="Arial" w:hAnsi="Arial" w:cs="Arial"/>
          <w:sz w:val="18"/>
          <w:szCs w:val="18"/>
          <w:lang w:val="en-GB"/>
        </w:rPr>
        <w:t xml:space="preserve">Information related to the arrival of migrants in the Balearic Islands is centralised through the Government Delegation. According to the head of the Maritime Rescue Service in the Balearic Islands, when the Civil Guard detects through SIVE the Integrated System of Exterior Vigilance (SIVE) that a migrant boat has been located, they request information from the Maritime Rescue service “in order to transfer them to the port of Palma” and the Maritime Rescue service decides “what resources to mobilise”. Sometimes instead, if the Maritime Rescue Service receives a report of an unsafe, makeshift migrant vessel from “a fishing boat, a merchant ship or another vessel that has found it”, it is this body which mobilises the resources for the rescue and informs the Civil Guard of the operation. </w:t>
      </w:r>
    </w:p>
    <w:p w:rsidR="00400164" w:rsidRDefault="00400164">
      <w:pPr>
        <w:jc w:val="both"/>
        <w:rPr>
          <w:rFonts w:ascii="Arial" w:hAnsi="Arial" w:cs="Arial"/>
          <w:sz w:val="18"/>
          <w:szCs w:val="18"/>
          <w:lang w:val="en-GB"/>
        </w:rPr>
      </w:pPr>
    </w:p>
    <w:p w:rsidR="00400164" w:rsidRDefault="006427F6">
      <w:pPr>
        <w:pStyle w:val="NormalWeb"/>
        <w:spacing w:beforeAutospacing="0" w:afterAutospacing="0"/>
        <w:ind w:left="1276"/>
        <w:jc w:val="both"/>
        <w:rPr>
          <w:rFonts w:ascii="Arial" w:hAnsi="Arial" w:cs="Arial"/>
          <w:iCs/>
          <w:sz w:val="18"/>
          <w:szCs w:val="18"/>
          <w:lang w:val="en-GB"/>
        </w:rPr>
      </w:pPr>
      <w:r>
        <w:rPr>
          <w:rFonts w:ascii="Arial" w:hAnsi="Arial" w:cs="Arial"/>
          <w:sz w:val="18"/>
          <w:szCs w:val="18"/>
          <w:lang w:val="en-GB"/>
        </w:rPr>
        <w:t xml:space="preserve">Here in the Balearic Islands, information (given) to the media is channelled through the Government Delegation. Initially, when immigration began to take place, the transmission </w:t>
      </w:r>
      <w:r>
        <w:rPr>
          <w:rFonts w:ascii="Arial" w:hAnsi="Arial" w:cs="Arial"/>
          <w:sz w:val="18"/>
          <w:szCs w:val="18"/>
          <w:lang w:val="en-GB"/>
        </w:rPr>
        <w:lastRenderedPageBreak/>
        <w:t xml:space="preserve">mechanism was not very clear, but it has become clearer (...) The journalists, as they already know this, call the Government Delegation directly. </w:t>
      </w:r>
      <w:r>
        <w:rPr>
          <w:rFonts w:ascii="Arial" w:eastAsia="Times New Roman" w:hAnsi="Arial" w:cs="Arial"/>
          <w:sz w:val="18"/>
          <w:szCs w:val="18"/>
          <w:lang w:val="en-US"/>
        </w:rPr>
        <w:t>(Herrero-</w:t>
      </w:r>
      <w:proofErr w:type="spellStart"/>
      <w:r>
        <w:rPr>
          <w:rFonts w:ascii="Arial" w:eastAsia="Times New Roman" w:hAnsi="Arial" w:cs="Arial"/>
          <w:sz w:val="18"/>
          <w:szCs w:val="18"/>
          <w:lang w:val="en-US"/>
        </w:rPr>
        <w:t>Diz</w:t>
      </w:r>
      <w:proofErr w:type="spellEnd"/>
      <w:r>
        <w:rPr>
          <w:rFonts w:ascii="Arial" w:eastAsia="Times New Roman" w:hAnsi="Arial" w:cs="Arial"/>
          <w:sz w:val="18"/>
          <w:szCs w:val="18"/>
          <w:lang w:val="en-US"/>
        </w:rPr>
        <w:t xml:space="preserve"> </w:t>
      </w:r>
      <w:r>
        <w:rPr>
          <w:rFonts w:ascii="Arial" w:eastAsia="Times New Roman" w:hAnsi="Arial" w:cs="Arial"/>
          <w:i/>
          <w:iCs/>
          <w:sz w:val="18"/>
          <w:szCs w:val="18"/>
          <w:lang w:val="en-US"/>
        </w:rPr>
        <w:t>et al.,</w:t>
      </w:r>
      <w:r>
        <w:rPr>
          <w:rFonts w:ascii="Arial" w:eastAsia="Times New Roman" w:hAnsi="Arial" w:cs="Arial"/>
          <w:sz w:val="18"/>
          <w:szCs w:val="18"/>
          <w:lang w:val="en-US"/>
        </w:rPr>
        <w:t xml:space="preserve"> 2020, p. 197)</w:t>
      </w:r>
    </w:p>
    <w:p w:rsidR="00400164" w:rsidRDefault="00400164">
      <w:pPr>
        <w:pStyle w:val="NormalWeb"/>
        <w:spacing w:beforeAutospacing="0" w:afterAutospacing="0"/>
        <w:jc w:val="both"/>
        <w:rPr>
          <w:rFonts w:ascii="Arial" w:hAnsi="Arial" w:cs="Arial"/>
          <w:sz w:val="18"/>
          <w:szCs w:val="18"/>
          <w:lang w:val="en-GB"/>
        </w:rPr>
      </w:pPr>
      <w:bookmarkStart w:id="2" w:name="_Hlk172835046"/>
    </w:p>
    <w:p w:rsidR="00400164" w:rsidRDefault="006427F6">
      <w:pPr>
        <w:pStyle w:val="NormalWeb"/>
        <w:spacing w:beforeAutospacing="0" w:afterAutospacing="0"/>
        <w:ind w:firstLine="720"/>
        <w:jc w:val="both"/>
        <w:rPr>
          <w:rFonts w:ascii="Arial" w:hAnsi="Arial" w:cs="Arial"/>
          <w:sz w:val="18"/>
          <w:szCs w:val="18"/>
          <w:lang w:val="en-GB"/>
        </w:rPr>
      </w:pPr>
      <w:r>
        <w:rPr>
          <w:rFonts w:ascii="Arial" w:hAnsi="Arial" w:cs="Arial"/>
          <w:sz w:val="18"/>
          <w:szCs w:val="18"/>
          <w:lang w:val="en-GB"/>
        </w:rPr>
        <w:t>The CGT (General Confederation of Labour) union, the majority trade union in the Maritime Rescue service, explains that the creation of a single command has had an effect on the dissemination of information to the media, as before 2018 the Maritime Rescue service (SASEMAR) “was the only public and official body that, almost instantaneously, gave information on rescues”, according to its spokesperson.</w:t>
      </w:r>
    </w:p>
    <w:p w:rsidR="00400164" w:rsidRDefault="00400164">
      <w:pPr>
        <w:pStyle w:val="NormalWeb"/>
        <w:spacing w:beforeAutospacing="0" w:afterAutospacing="0"/>
        <w:jc w:val="both"/>
        <w:rPr>
          <w:rFonts w:ascii="Arial" w:hAnsi="Arial" w:cs="Arial"/>
          <w:sz w:val="18"/>
          <w:szCs w:val="18"/>
          <w:lang w:val="en-GB"/>
        </w:rPr>
      </w:pPr>
    </w:p>
    <w:p w:rsidR="00400164" w:rsidRDefault="006427F6">
      <w:pPr>
        <w:pStyle w:val="NormalWeb"/>
        <w:spacing w:beforeAutospacing="0" w:afterAutospacing="0"/>
        <w:ind w:left="1276"/>
        <w:jc w:val="both"/>
        <w:rPr>
          <w:rFonts w:ascii="Arial" w:hAnsi="Arial" w:cs="Arial"/>
          <w:iCs/>
          <w:sz w:val="18"/>
          <w:szCs w:val="18"/>
          <w:lang w:val="en-US"/>
        </w:rPr>
      </w:pPr>
      <w:r>
        <w:rPr>
          <w:rFonts w:ascii="Arial" w:hAnsi="Arial" w:cs="Arial"/>
          <w:iCs/>
          <w:sz w:val="18"/>
          <w:szCs w:val="18"/>
          <w:lang w:val="en-GB"/>
        </w:rPr>
        <w:t xml:space="preserve">So that communication, which was very positive, has ended. If a boat leaves and arrives with so many people, the relatives are somehow left with... well, (previously) they have the information that their living beings, their loved ones have reached land, right? </w:t>
      </w:r>
    </w:p>
    <w:p w:rsidR="00400164" w:rsidRDefault="006427F6">
      <w:pPr>
        <w:pStyle w:val="NormalWeb"/>
        <w:spacing w:beforeAutospacing="0" w:afterAutospacing="0"/>
        <w:ind w:left="1276" w:firstLine="720"/>
        <w:jc w:val="both"/>
        <w:rPr>
          <w:rFonts w:ascii="Arial" w:hAnsi="Arial" w:cs="Arial"/>
          <w:iCs/>
          <w:sz w:val="18"/>
          <w:szCs w:val="18"/>
          <w:lang w:val="en-GB"/>
        </w:rPr>
      </w:pPr>
      <w:proofErr w:type="spellStart"/>
      <w:r>
        <w:rPr>
          <w:rFonts w:ascii="Arial" w:hAnsi="Arial" w:cs="Arial"/>
          <w:iCs/>
          <w:sz w:val="18"/>
          <w:szCs w:val="18"/>
        </w:rPr>
        <w:t>Suddenly</w:t>
      </w:r>
      <w:proofErr w:type="spellEnd"/>
      <w:r>
        <w:rPr>
          <w:rFonts w:ascii="Arial" w:hAnsi="Arial" w:cs="Arial"/>
          <w:iCs/>
          <w:sz w:val="18"/>
          <w:szCs w:val="18"/>
        </w:rPr>
        <w:t xml:space="preserve"> SASEMAR, </w:t>
      </w:r>
      <w:proofErr w:type="spellStart"/>
      <w:r>
        <w:rPr>
          <w:rFonts w:ascii="Arial" w:hAnsi="Arial" w:cs="Arial"/>
          <w:iCs/>
          <w:sz w:val="18"/>
          <w:szCs w:val="18"/>
        </w:rPr>
        <w:t>under</w:t>
      </w:r>
      <w:proofErr w:type="spellEnd"/>
      <w:r>
        <w:rPr>
          <w:rFonts w:ascii="Arial" w:hAnsi="Arial" w:cs="Arial"/>
          <w:iCs/>
          <w:sz w:val="18"/>
          <w:szCs w:val="18"/>
        </w:rPr>
        <w:t xml:space="preserve"> </w:t>
      </w:r>
      <w:proofErr w:type="spellStart"/>
      <w:r>
        <w:rPr>
          <w:rFonts w:ascii="Arial" w:hAnsi="Arial" w:cs="Arial"/>
          <w:iCs/>
          <w:sz w:val="18"/>
          <w:szCs w:val="18"/>
        </w:rPr>
        <w:t>directives</w:t>
      </w:r>
      <w:proofErr w:type="spellEnd"/>
      <w:r>
        <w:rPr>
          <w:rFonts w:ascii="Arial" w:hAnsi="Arial" w:cs="Arial"/>
          <w:iCs/>
          <w:sz w:val="18"/>
          <w:szCs w:val="18"/>
        </w:rPr>
        <w:t xml:space="preserve">, </w:t>
      </w:r>
      <w:proofErr w:type="spellStart"/>
      <w:r>
        <w:rPr>
          <w:rFonts w:ascii="Arial" w:hAnsi="Arial" w:cs="Arial"/>
          <w:iCs/>
          <w:sz w:val="18"/>
          <w:szCs w:val="18"/>
        </w:rPr>
        <w:t>we</w:t>
      </w:r>
      <w:proofErr w:type="spellEnd"/>
      <w:r>
        <w:rPr>
          <w:rFonts w:ascii="Arial" w:hAnsi="Arial" w:cs="Arial"/>
          <w:iCs/>
          <w:sz w:val="18"/>
          <w:szCs w:val="18"/>
        </w:rPr>
        <w:t xml:space="preserve"> </w:t>
      </w:r>
      <w:proofErr w:type="spellStart"/>
      <w:r>
        <w:rPr>
          <w:rFonts w:ascii="Arial" w:hAnsi="Arial" w:cs="Arial"/>
          <w:iCs/>
          <w:sz w:val="18"/>
          <w:szCs w:val="18"/>
        </w:rPr>
        <w:t>understand</w:t>
      </w:r>
      <w:proofErr w:type="spellEnd"/>
      <w:r>
        <w:rPr>
          <w:rFonts w:ascii="Arial" w:hAnsi="Arial" w:cs="Arial"/>
          <w:iCs/>
          <w:sz w:val="18"/>
          <w:szCs w:val="18"/>
        </w:rPr>
        <w:t xml:space="preserve">, </w:t>
      </w:r>
      <w:r>
        <w:rPr>
          <w:rFonts w:ascii="Arial" w:eastAsia="Times New Roman" w:hAnsi="Arial" w:cs="Arial"/>
          <w:b/>
          <w:color w:val="FF0000"/>
          <w:sz w:val="18"/>
          <w:szCs w:val="18"/>
          <w:highlight w:val="yellow"/>
        </w:rPr>
        <w:t>[LA CITA SANGRADA CON MÁS DE UN PÁRRAFO LLEVA SANGRÍA ADICIONAL A LA IZQUIERDA EN LA PRIMERA LÍNEA DEL SEGUNDO PÁRRAFO Y DE LOS SIGUIENTES]</w:t>
      </w:r>
      <w:proofErr w:type="spellStart"/>
      <w:r>
        <w:rPr>
          <w:rFonts w:ascii="Arial" w:hAnsi="Arial" w:cs="Arial"/>
          <w:iCs/>
          <w:sz w:val="18"/>
          <w:szCs w:val="18"/>
        </w:rPr>
        <w:t>from</w:t>
      </w:r>
      <w:proofErr w:type="spellEnd"/>
      <w:r>
        <w:rPr>
          <w:rFonts w:ascii="Arial" w:hAnsi="Arial" w:cs="Arial"/>
          <w:iCs/>
          <w:sz w:val="18"/>
          <w:szCs w:val="18"/>
        </w:rPr>
        <w:t xml:space="preserve"> </w:t>
      </w:r>
      <w:proofErr w:type="spellStart"/>
      <w:r>
        <w:rPr>
          <w:rFonts w:ascii="Arial" w:hAnsi="Arial" w:cs="Arial"/>
          <w:iCs/>
          <w:sz w:val="18"/>
          <w:szCs w:val="18"/>
        </w:rPr>
        <w:t>the</w:t>
      </w:r>
      <w:proofErr w:type="spellEnd"/>
      <w:r>
        <w:rPr>
          <w:rFonts w:ascii="Arial" w:hAnsi="Arial" w:cs="Arial"/>
          <w:iCs/>
          <w:sz w:val="18"/>
          <w:szCs w:val="18"/>
        </w:rPr>
        <w:t xml:space="preserve"> </w:t>
      </w:r>
      <w:proofErr w:type="spellStart"/>
      <w:r>
        <w:rPr>
          <w:rFonts w:ascii="Arial" w:hAnsi="Arial" w:cs="Arial"/>
          <w:iCs/>
          <w:sz w:val="18"/>
          <w:szCs w:val="18"/>
        </w:rPr>
        <w:t>Ministry</w:t>
      </w:r>
      <w:proofErr w:type="spellEnd"/>
      <w:r>
        <w:rPr>
          <w:rFonts w:ascii="Arial" w:hAnsi="Arial" w:cs="Arial"/>
          <w:iCs/>
          <w:sz w:val="18"/>
          <w:szCs w:val="18"/>
        </w:rPr>
        <w:t xml:space="preserve"> of </w:t>
      </w:r>
      <w:proofErr w:type="spellStart"/>
      <w:r>
        <w:rPr>
          <w:rFonts w:ascii="Arial" w:hAnsi="Arial" w:cs="Arial"/>
          <w:iCs/>
          <w:sz w:val="18"/>
          <w:szCs w:val="18"/>
        </w:rPr>
        <w:t>the</w:t>
      </w:r>
      <w:proofErr w:type="spellEnd"/>
      <w:r>
        <w:rPr>
          <w:rFonts w:ascii="Arial" w:hAnsi="Arial" w:cs="Arial"/>
          <w:iCs/>
          <w:sz w:val="18"/>
          <w:szCs w:val="18"/>
        </w:rPr>
        <w:t xml:space="preserve"> Interior, decides to stop </w:t>
      </w:r>
      <w:proofErr w:type="spellStart"/>
      <w:r>
        <w:rPr>
          <w:rFonts w:ascii="Arial" w:hAnsi="Arial" w:cs="Arial"/>
          <w:iCs/>
          <w:sz w:val="18"/>
          <w:szCs w:val="18"/>
        </w:rPr>
        <w:t>providing</w:t>
      </w:r>
      <w:proofErr w:type="spellEnd"/>
      <w:r>
        <w:rPr>
          <w:rFonts w:ascii="Arial" w:hAnsi="Arial" w:cs="Arial"/>
          <w:iCs/>
          <w:sz w:val="18"/>
          <w:szCs w:val="18"/>
        </w:rPr>
        <w:t xml:space="preserve"> </w:t>
      </w:r>
      <w:proofErr w:type="spellStart"/>
      <w:r>
        <w:rPr>
          <w:rFonts w:ascii="Arial" w:hAnsi="Arial" w:cs="Arial"/>
          <w:iCs/>
          <w:sz w:val="18"/>
          <w:szCs w:val="18"/>
        </w:rPr>
        <w:t>information</w:t>
      </w:r>
      <w:proofErr w:type="spellEnd"/>
      <w:r>
        <w:rPr>
          <w:rFonts w:ascii="Arial" w:hAnsi="Arial" w:cs="Arial"/>
          <w:iCs/>
          <w:sz w:val="18"/>
          <w:szCs w:val="18"/>
        </w:rPr>
        <w:t xml:space="preserve"> </w:t>
      </w:r>
      <w:proofErr w:type="spellStart"/>
      <w:r>
        <w:rPr>
          <w:rFonts w:ascii="Arial" w:hAnsi="Arial" w:cs="Arial"/>
          <w:iCs/>
          <w:sz w:val="18"/>
          <w:szCs w:val="18"/>
        </w:rPr>
        <w:t>about</w:t>
      </w:r>
      <w:proofErr w:type="spellEnd"/>
      <w:r>
        <w:rPr>
          <w:rFonts w:ascii="Arial" w:hAnsi="Arial" w:cs="Arial"/>
          <w:iCs/>
          <w:sz w:val="18"/>
          <w:szCs w:val="18"/>
        </w:rPr>
        <w:t xml:space="preserve"> </w:t>
      </w:r>
      <w:proofErr w:type="spellStart"/>
      <w:r>
        <w:rPr>
          <w:rFonts w:ascii="Arial" w:hAnsi="Arial" w:cs="Arial"/>
          <w:iCs/>
          <w:sz w:val="18"/>
          <w:szCs w:val="18"/>
        </w:rPr>
        <w:t>migrants</w:t>
      </w:r>
      <w:proofErr w:type="spellEnd"/>
      <w:r>
        <w:rPr>
          <w:rFonts w:ascii="Arial" w:hAnsi="Arial" w:cs="Arial"/>
          <w:iCs/>
          <w:sz w:val="18"/>
          <w:szCs w:val="18"/>
        </w:rPr>
        <w:t xml:space="preserve">. </w:t>
      </w:r>
      <w:r>
        <w:rPr>
          <w:rFonts w:ascii="Arial" w:hAnsi="Arial" w:cs="Arial"/>
          <w:iCs/>
          <w:sz w:val="18"/>
          <w:szCs w:val="18"/>
          <w:lang w:val="en-GB"/>
        </w:rPr>
        <w:t>Zero. And well, the towing of a sailing boat or the towing of a fishing boat they do (report), but (nothing) about migrants. We... well, anyway, apart from that, a guideline (regarding this) was sent, an internal note to the fleet. CGT Maritime Rescue spokesperson.</w:t>
      </w:r>
      <w:bookmarkEnd w:id="2"/>
      <w:r>
        <w:rPr>
          <w:rFonts w:ascii="Arial" w:hAnsi="Arial" w:cs="Arial"/>
          <w:b/>
          <w:bCs/>
          <w:color w:val="000000" w:themeColor="dark1"/>
          <w:sz w:val="18"/>
          <w:szCs w:val="18"/>
          <w:lang w:val="en-GB"/>
        </w:rPr>
        <w:t xml:space="preserve"> </w:t>
      </w:r>
    </w:p>
    <w:p w:rsidR="00400164" w:rsidRDefault="00400164">
      <w:pPr>
        <w:ind w:firstLine="708"/>
        <w:jc w:val="both"/>
        <w:rPr>
          <w:rFonts w:ascii="Arial" w:eastAsia="Times New Roman" w:hAnsi="Arial" w:cs="Arial"/>
          <w:bCs/>
          <w:sz w:val="18"/>
          <w:szCs w:val="18"/>
        </w:rPr>
      </w:pPr>
    </w:p>
    <w:p w:rsidR="00400164" w:rsidRDefault="006427F6">
      <w:pPr>
        <w:pStyle w:val="Ttulo1"/>
        <w:spacing w:before="0" w:after="80"/>
        <w:rPr>
          <w:rFonts w:ascii="Arial" w:hAnsi="Arial" w:cs="Arial"/>
          <w:color w:val="auto"/>
          <w:sz w:val="20"/>
          <w:szCs w:val="20"/>
          <w:lang w:val="en-GB"/>
        </w:rPr>
      </w:pPr>
      <w:r>
        <w:rPr>
          <w:rFonts w:ascii="Arial" w:hAnsi="Arial" w:cs="Arial"/>
          <w:color w:val="auto"/>
          <w:sz w:val="20"/>
          <w:szCs w:val="20"/>
          <w:lang w:val="en-GB"/>
        </w:rPr>
        <w:t xml:space="preserve">5. Discussion </w:t>
      </w:r>
      <w:r w:rsidR="00A72F0F">
        <w:rPr>
          <w:rFonts w:ascii="Arial" w:hAnsi="Arial" w:cs="Arial"/>
          <w:color w:val="auto"/>
          <w:sz w:val="20"/>
          <w:szCs w:val="20"/>
          <w:lang w:val="en-GB"/>
        </w:rPr>
        <w:t>and</w:t>
      </w:r>
      <w:r>
        <w:rPr>
          <w:rFonts w:ascii="Arial" w:hAnsi="Arial" w:cs="Arial"/>
          <w:color w:val="auto"/>
          <w:sz w:val="20"/>
          <w:szCs w:val="20"/>
          <w:lang w:val="en-GB"/>
        </w:rPr>
        <w:t xml:space="preserve"> conclusions</w:t>
      </w:r>
    </w:p>
    <w:p w:rsidR="00400164" w:rsidRDefault="006427F6">
      <w:pPr>
        <w:jc w:val="both"/>
        <w:rPr>
          <w:rFonts w:ascii="Arial" w:hAnsi="Arial" w:cs="Arial"/>
          <w:color w:val="000000" w:themeColor="dark1"/>
          <w:sz w:val="18"/>
          <w:szCs w:val="18"/>
          <w:lang w:val="en-GB"/>
        </w:rPr>
      </w:pPr>
      <w:r>
        <w:rPr>
          <w:rFonts w:ascii="Arial" w:hAnsi="Arial" w:cs="Arial"/>
          <w:color w:val="000000" w:themeColor="dark1"/>
          <w:sz w:val="18"/>
          <w:szCs w:val="18"/>
          <w:lang w:val="en-GB"/>
        </w:rPr>
        <w:t>The study shows that the governance and securitisation of migration is having an impact on the production of journalistic information, as journalists' access to civilian sources is reduced. On the one hand, there has been a limitation in the communicative activity of the members of the Maritime Rescue Service; and on the other, migrants, in addition to being subject to the physical and psychological effects of travelling along migratory routes, spend most of their time in police custody, as the results of this case study indicate. Thus, this research joins a trend which indicates the need to identify biases in news production (</w:t>
      </w:r>
      <w:proofErr w:type="spellStart"/>
      <w:r>
        <w:rPr>
          <w:rFonts w:ascii="Arial" w:hAnsi="Arial" w:cs="Arial"/>
          <w:color w:val="000000" w:themeColor="dark1"/>
          <w:sz w:val="18"/>
          <w:szCs w:val="18"/>
          <w:lang w:val="en-GB"/>
        </w:rPr>
        <w:t>Gemi</w:t>
      </w:r>
      <w:proofErr w:type="spellEnd"/>
      <w:r>
        <w:rPr>
          <w:rFonts w:ascii="Arial" w:hAnsi="Arial" w:cs="Arial"/>
          <w:color w:val="000000" w:themeColor="dark1"/>
          <w:sz w:val="18"/>
          <w:szCs w:val="18"/>
          <w:lang w:val="en-GB"/>
        </w:rPr>
        <w:t xml:space="preserve"> </w:t>
      </w:r>
      <w:r>
        <w:rPr>
          <w:rFonts w:ascii="Arial" w:hAnsi="Arial" w:cs="Arial"/>
          <w:i/>
          <w:color w:val="000000" w:themeColor="dark1"/>
          <w:sz w:val="18"/>
          <w:szCs w:val="18"/>
          <w:lang w:val="en-GB"/>
        </w:rPr>
        <w:t>et al</w:t>
      </w:r>
      <w:r>
        <w:rPr>
          <w:rFonts w:ascii="Arial" w:hAnsi="Arial" w:cs="Arial"/>
          <w:color w:val="000000" w:themeColor="dark1"/>
          <w:sz w:val="18"/>
          <w:szCs w:val="18"/>
          <w:lang w:val="en-GB"/>
        </w:rPr>
        <w:t xml:space="preserve">, 2013; </w:t>
      </w:r>
      <w:proofErr w:type="spellStart"/>
      <w:r>
        <w:rPr>
          <w:rFonts w:ascii="Arial" w:hAnsi="Arial" w:cs="Arial"/>
          <w:color w:val="000000" w:themeColor="dark1"/>
          <w:sz w:val="18"/>
          <w:szCs w:val="18"/>
          <w:lang w:val="en-GB"/>
        </w:rPr>
        <w:t>Hoxha</w:t>
      </w:r>
      <w:proofErr w:type="spellEnd"/>
      <w:r>
        <w:rPr>
          <w:rFonts w:ascii="Arial" w:hAnsi="Arial" w:cs="Arial"/>
          <w:color w:val="000000" w:themeColor="dark1"/>
          <w:sz w:val="18"/>
          <w:szCs w:val="18"/>
          <w:lang w:val="en-GB"/>
        </w:rPr>
        <w:t xml:space="preserve"> &amp; </w:t>
      </w:r>
      <w:proofErr w:type="spellStart"/>
      <w:r>
        <w:rPr>
          <w:rFonts w:ascii="Arial" w:hAnsi="Arial" w:cs="Arial"/>
          <w:color w:val="000000" w:themeColor="dark1"/>
          <w:sz w:val="18"/>
          <w:szCs w:val="18"/>
          <w:lang w:val="en-GB"/>
        </w:rPr>
        <w:t>Hanitzsch</w:t>
      </w:r>
      <w:proofErr w:type="spellEnd"/>
      <w:r>
        <w:rPr>
          <w:rFonts w:ascii="Arial" w:hAnsi="Arial" w:cs="Arial"/>
          <w:color w:val="000000" w:themeColor="dark1"/>
          <w:sz w:val="18"/>
          <w:szCs w:val="18"/>
          <w:lang w:val="en-GB"/>
        </w:rPr>
        <w:t xml:space="preserve">, 2017; Solves and Arcos </w:t>
      </w:r>
      <w:proofErr w:type="spellStart"/>
      <w:r>
        <w:rPr>
          <w:rFonts w:ascii="Arial" w:hAnsi="Arial" w:cs="Arial"/>
          <w:color w:val="000000" w:themeColor="dark1"/>
          <w:sz w:val="18"/>
          <w:szCs w:val="18"/>
          <w:lang w:val="en-GB"/>
        </w:rPr>
        <w:t>Urrutia</w:t>
      </w:r>
      <w:proofErr w:type="spellEnd"/>
      <w:r>
        <w:rPr>
          <w:rFonts w:ascii="Arial" w:hAnsi="Arial" w:cs="Arial"/>
          <w:color w:val="000000" w:themeColor="dark1"/>
          <w:sz w:val="18"/>
          <w:szCs w:val="18"/>
          <w:lang w:val="en-GB"/>
        </w:rPr>
        <w:t xml:space="preserve">, 2020; Ruiz </w:t>
      </w:r>
      <w:proofErr w:type="spellStart"/>
      <w:r>
        <w:rPr>
          <w:rFonts w:ascii="Arial" w:hAnsi="Arial" w:cs="Arial"/>
          <w:color w:val="000000" w:themeColor="dark1"/>
          <w:sz w:val="18"/>
          <w:szCs w:val="18"/>
          <w:lang w:val="en-GB"/>
        </w:rPr>
        <w:t>Aranguren</w:t>
      </w:r>
      <w:proofErr w:type="spellEnd"/>
      <w:r>
        <w:rPr>
          <w:rFonts w:ascii="Arial" w:hAnsi="Arial" w:cs="Arial"/>
          <w:color w:val="000000" w:themeColor="dark1"/>
          <w:sz w:val="18"/>
          <w:szCs w:val="18"/>
          <w:lang w:val="en-GB"/>
        </w:rPr>
        <w:t xml:space="preserve"> &amp; </w:t>
      </w:r>
      <w:proofErr w:type="spellStart"/>
      <w:r>
        <w:rPr>
          <w:rFonts w:ascii="Arial" w:hAnsi="Arial" w:cs="Arial"/>
          <w:color w:val="000000" w:themeColor="dark1"/>
          <w:sz w:val="18"/>
          <w:szCs w:val="18"/>
          <w:lang w:val="en-GB"/>
        </w:rPr>
        <w:t>Cantalapiedra</w:t>
      </w:r>
      <w:proofErr w:type="spellEnd"/>
      <w:r>
        <w:rPr>
          <w:rFonts w:ascii="Arial" w:hAnsi="Arial" w:cs="Arial"/>
          <w:color w:val="000000" w:themeColor="dark1"/>
          <w:sz w:val="18"/>
          <w:szCs w:val="18"/>
          <w:lang w:val="en-GB"/>
        </w:rPr>
        <w:t xml:space="preserve">; 2018; Preston, 2008; Carlson &amp; Lewis, 2015; </w:t>
      </w:r>
      <w:proofErr w:type="spellStart"/>
      <w:r>
        <w:rPr>
          <w:rFonts w:ascii="Arial" w:hAnsi="Arial" w:cs="Arial"/>
          <w:color w:val="000000" w:themeColor="dark1"/>
          <w:sz w:val="18"/>
          <w:szCs w:val="18"/>
          <w:lang w:val="en-GB"/>
        </w:rPr>
        <w:t>Calderón</w:t>
      </w:r>
      <w:proofErr w:type="spellEnd"/>
      <w:r>
        <w:rPr>
          <w:rFonts w:ascii="Arial" w:hAnsi="Arial" w:cs="Arial"/>
          <w:color w:val="000000" w:themeColor="dark1"/>
          <w:sz w:val="18"/>
          <w:szCs w:val="18"/>
          <w:lang w:val="en-GB"/>
        </w:rPr>
        <w:t xml:space="preserve"> </w:t>
      </w:r>
      <w:r>
        <w:rPr>
          <w:rFonts w:ascii="Arial" w:hAnsi="Arial" w:cs="Arial"/>
          <w:i/>
          <w:color w:val="000000" w:themeColor="dark1"/>
          <w:sz w:val="18"/>
          <w:szCs w:val="18"/>
          <w:lang w:val="en-GB"/>
        </w:rPr>
        <w:t>et al.</w:t>
      </w:r>
      <w:r>
        <w:rPr>
          <w:rFonts w:ascii="Arial" w:hAnsi="Arial" w:cs="Arial"/>
          <w:color w:val="000000" w:themeColor="dark1"/>
          <w:sz w:val="18"/>
          <w:szCs w:val="18"/>
          <w:lang w:val="en-GB"/>
        </w:rPr>
        <w:t>, 2023) and offers a contextualisation of the Spanish case within the framework of critical border studies, stressing the importance of the role of institutional communication offices as precursors to the performativity of borders, that is, of their symbolic production.</w:t>
      </w:r>
    </w:p>
    <w:p w:rsidR="00400164" w:rsidRDefault="006427F6">
      <w:pPr>
        <w:ind w:firstLine="708"/>
        <w:jc w:val="both"/>
        <w:rPr>
          <w:rFonts w:ascii="Arial" w:hAnsi="Arial" w:cs="Arial"/>
          <w:color w:val="000000" w:themeColor="dark1"/>
          <w:sz w:val="18"/>
          <w:szCs w:val="18"/>
          <w:lang w:val="en-GB"/>
        </w:rPr>
      </w:pPr>
      <w:r>
        <w:rPr>
          <w:rFonts w:ascii="Arial" w:hAnsi="Arial" w:cs="Arial"/>
          <w:color w:val="000000" w:themeColor="dark1"/>
          <w:sz w:val="18"/>
          <w:szCs w:val="18"/>
          <w:lang w:val="en-GB"/>
        </w:rPr>
        <w:t>Secondly, in this way this current empirical research indicates that the dichotomy in the representation of migrants as either a threat or as victims ─a view traditionally seen in academic studies (</w:t>
      </w:r>
      <w:proofErr w:type="spellStart"/>
      <w:r>
        <w:rPr>
          <w:rFonts w:ascii="Arial" w:hAnsi="Arial" w:cs="Arial"/>
          <w:color w:val="000000" w:themeColor="dark1"/>
          <w:sz w:val="18"/>
          <w:szCs w:val="18"/>
          <w:lang w:val="en-GB"/>
        </w:rPr>
        <w:t>Eberl</w:t>
      </w:r>
      <w:proofErr w:type="spellEnd"/>
      <w:r>
        <w:rPr>
          <w:rFonts w:ascii="Arial" w:hAnsi="Arial" w:cs="Arial"/>
          <w:color w:val="000000" w:themeColor="dark1"/>
          <w:sz w:val="18"/>
          <w:szCs w:val="18"/>
          <w:lang w:val="en-GB"/>
        </w:rPr>
        <w:t xml:space="preserve"> </w:t>
      </w:r>
      <w:r>
        <w:rPr>
          <w:rFonts w:ascii="Arial" w:hAnsi="Arial" w:cs="Arial"/>
          <w:i/>
          <w:color w:val="000000" w:themeColor="dark1"/>
          <w:sz w:val="18"/>
          <w:szCs w:val="18"/>
          <w:lang w:val="en-GB"/>
        </w:rPr>
        <w:t>et al</w:t>
      </w:r>
      <w:r>
        <w:rPr>
          <w:rFonts w:ascii="Arial" w:hAnsi="Arial" w:cs="Arial"/>
          <w:color w:val="000000" w:themeColor="dark1"/>
          <w:sz w:val="18"/>
          <w:szCs w:val="18"/>
          <w:lang w:val="en-GB"/>
        </w:rPr>
        <w:t xml:space="preserve">., 2018; </w:t>
      </w:r>
      <w:proofErr w:type="spellStart"/>
      <w:r>
        <w:rPr>
          <w:rFonts w:ascii="Arial" w:hAnsi="Arial" w:cs="Arial"/>
          <w:color w:val="000000" w:themeColor="dark1"/>
          <w:sz w:val="18"/>
          <w:szCs w:val="18"/>
          <w:lang w:val="en-GB"/>
        </w:rPr>
        <w:t>Gemi</w:t>
      </w:r>
      <w:proofErr w:type="spellEnd"/>
      <w:r>
        <w:rPr>
          <w:rFonts w:ascii="Arial" w:hAnsi="Arial" w:cs="Arial"/>
          <w:color w:val="000000" w:themeColor="dark1"/>
          <w:sz w:val="18"/>
          <w:szCs w:val="18"/>
          <w:lang w:val="en-GB"/>
        </w:rPr>
        <w:t xml:space="preserve"> </w:t>
      </w:r>
      <w:r>
        <w:rPr>
          <w:rFonts w:ascii="Arial" w:hAnsi="Arial" w:cs="Arial"/>
          <w:i/>
          <w:color w:val="000000" w:themeColor="dark1"/>
          <w:sz w:val="18"/>
          <w:szCs w:val="18"/>
          <w:lang w:val="en-GB"/>
        </w:rPr>
        <w:t>et al</w:t>
      </w:r>
      <w:r>
        <w:rPr>
          <w:rFonts w:ascii="Arial" w:hAnsi="Arial" w:cs="Arial"/>
          <w:color w:val="000000" w:themeColor="dark1"/>
          <w:sz w:val="18"/>
          <w:szCs w:val="18"/>
          <w:lang w:val="en-GB"/>
        </w:rPr>
        <w:t>., 2013)─ and their marginal presence as sources of information (</w:t>
      </w:r>
      <w:proofErr w:type="spellStart"/>
      <w:r>
        <w:rPr>
          <w:rFonts w:ascii="Arial" w:hAnsi="Arial" w:cs="Arial"/>
          <w:color w:val="000000" w:themeColor="dark1"/>
          <w:sz w:val="18"/>
          <w:szCs w:val="18"/>
          <w:lang w:val="en-GB"/>
        </w:rPr>
        <w:t>Arévalo</w:t>
      </w:r>
      <w:proofErr w:type="spellEnd"/>
      <w:r>
        <w:rPr>
          <w:rFonts w:ascii="Arial" w:hAnsi="Arial" w:cs="Arial"/>
          <w:color w:val="000000" w:themeColor="dark1"/>
          <w:sz w:val="18"/>
          <w:szCs w:val="18"/>
          <w:lang w:val="en-GB"/>
        </w:rPr>
        <w:t xml:space="preserve"> </w:t>
      </w:r>
      <w:r>
        <w:rPr>
          <w:rFonts w:ascii="Arial" w:hAnsi="Arial" w:cs="Arial"/>
          <w:i/>
          <w:color w:val="000000" w:themeColor="dark1"/>
          <w:sz w:val="18"/>
          <w:szCs w:val="18"/>
          <w:lang w:val="en-GB"/>
        </w:rPr>
        <w:t>et al</w:t>
      </w:r>
      <w:r>
        <w:rPr>
          <w:rFonts w:ascii="Arial" w:hAnsi="Arial" w:cs="Arial"/>
          <w:color w:val="000000" w:themeColor="dark1"/>
          <w:sz w:val="18"/>
          <w:szCs w:val="18"/>
          <w:lang w:val="en-GB"/>
        </w:rPr>
        <w:t xml:space="preserve">..., 2019) is being affected by the very procedural practices associated with migration governance and by the structure and compartmentalisation of the dissemination of official information.  This information is fundamentally twofold: on the one hand it consists of the release of criminal information regarding the arrests of migrants accused of piloting boats, and, on the other, purely numerical information on the amount of people who manage to reach Spanish ports. According to the fieldwork, this compartmentalisation has repercussions on the journalistic distribution of content, as the media often establish two perspectives in their production of information based on the type of sources to which they have access: on one side there is the </w:t>
      </w:r>
      <w:proofErr w:type="spellStart"/>
      <w:r>
        <w:rPr>
          <w:rFonts w:ascii="Arial" w:hAnsi="Arial" w:cs="Arial"/>
          <w:color w:val="000000" w:themeColor="dark1"/>
          <w:sz w:val="18"/>
          <w:szCs w:val="18"/>
          <w:lang w:val="en-GB"/>
        </w:rPr>
        <w:t>securitarian</w:t>
      </w:r>
      <w:proofErr w:type="spellEnd"/>
      <w:r>
        <w:rPr>
          <w:rFonts w:ascii="Arial" w:hAnsi="Arial" w:cs="Arial"/>
          <w:color w:val="000000" w:themeColor="dark1"/>
          <w:sz w:val="18"/>
          <w:szCs w:val="18"/>
          <w:lang w:val="en-GB"/>
        </w:rPr>
        <w:t xml:space="preserve"> perspective, associated with the arrivals of migrant people in their makeshift, unsafe vessels, and on the other, a more socially-oriented perspective in the case of those people who enter the system of social care in the autonomous community of the Balearic Islands (...).</w:t>
      </w:r>
    </w:p>
    <w:p w:rsidR="00400164" w:rsidRDefault="00400164">
      <w:pPr>
        <w:ind w:firstLine="708"/>
        <w:jc w:val="both"/>
        <w:rPr>
          <w:rFonts w:ascii="Arial" w:hAnsi="Arial" w:cs="Arial"/>
          <w:color w:val="000000" w:themeColor="dark1"/>
          <w:sz w:val="18"/>
          <w:szCs w:val="18"/>
          <w:lang w:val="en-GB"/>
        </w:rPr>
      </w:pPr>
    </w:p>
    <w:p w:rsidR="00400164" w:rsidRDefault="006427F6">
      <w:pPr>
        <w:spacing w:after="80"/>
        <w:rPr>
          <w:rFonts w:ascii="Arial" w:eastAsia="Times New Roman" w:hAnsi="Arial" w:cs="Arial"/>
          <w:sz w:val="20"/>
          <w:szCs w:val="20"/>
        </w:rPr>
      </w:pPr>
      <w:r>
        <w:rPr>
          <w:rFonts w:ascii="Arial" w:eastAsia="Times New Roman" w:hAnsi="Arial" w:cs="Arial"/>
          <w:b/>
          <w:sz w:val="20"/>
          <w:szCs w:val="20"/>
          <w:lang w:val="en-GB"/>
        </w:rPr>
        <w:t xml:space="preserve">6. Funding and Support </w:t>
      </w:r>
      <w:r>
        <w:rPr>
          <w:rFonts w:ascii="Arial" w:hAnsi="Arial" w:cs="Arial"/>
          <w:b/>
          <w:color w:val="FF0000"/>
          <w:sz w:val="20"/>
          <w:szCs w:val="20"/>
          <w:highlight w:val="yellow"/>
        </w:rPr>
        <w:t>[SI FUERA PERTINENTE]</w:t>
      </w:r>
    </w:p>
    <w:p w:rsidR="00400164" w:rsidRDefault="006427F6">
      <w:pPr>
        <w:rPr>
          <w:rFonts w:ascii="Arial" w:eastAsia="Times New Roman" w:hAnsi="Arial" w:cs="Arial"/>
          <w:sz w:val="18"/>
          <w:szCs w:val="18"/>
          <w:lang w:val="en-GB"/>
        </w:rPr>
      </w:pPr>
      <w:r>
        <w:rPr>
          <w:rFonts w:ascii="Arial" w:eastAsia="Times New Roman" w:hAnsi="Arial" w:cs="Arial"/>
          <w:sz w:val="18"/>
          <w:szCs w:val="18"/>
          <w:lang w:val="en-GB"/>
        </w:rPr>
        <w:t>This study was funded and supported by (...).</w:t>
      </w:r>
    </w:p>
    <w:p w:rsidR="00400164" w:rsidRDefault="00400164">
      <w:pPr>
        <w:rPr>
          <w:rFonts w:ascii="Arial" w:eastAsia="Times New Roman" w:hAnsi="Arial" w:cs="Arial"/>
          <w:sz w:val="18"/>
          <w:szCs w:val="18"/>
          <w:lang w:val="en-GB"/>
        </w:rPr>
      </w:pPr>
    </w:p>
    <w:p w:rsidR="00400164" w:rsidRDefault="006427F6">
      <w:pPr>
        <w:spacing w:after="120"/>
        <w:jc w:val="both"/>
        <w:rPr>
          <w:rFonts w:ascii="Arial" w:eastAsia="Times New Roman" w:hAnsi="Arial" w:cs="Arial"/>
          <w:b/>
          <w:sz w:val="20"/>
          <w:szCs w:val="20"/>
          <w:lang w:val="es-ES"/>
        </w:rPr>
      </w:pPr>
      <w:r>
        <w:rPr>
          <w:rFonts w:ascii="Arial" w:eastAsia="Times New Roman" w:hAnsi="Arial" w:cs="Arial"/>
          <w:b/>
          <w:sz w:val="20"/>
          <w:szCs w:val="20"/>
          <w:lang w:val="es-ES"/>
        </w:rPr>
        <w:t xml:space="preserve">7. </w:t>
      </w:r>
      <w:proofErr w:type="spellStart"/>
      <w:r>
        <w:rPr>
          <w:rFonts w:ascii="Arial" w:eastAsia="Times New Roman" w:hAnsi="Arial" w:cs="Arial"/>
          <w:b/>
          <w:sz w:val="20"/>
          <w:szCs w:val="20"/>
          <w:lang w:val="es-ES"/>
        </w:rPr>
        <w:t>Authors</w:t>
      </w:r>
      <w:proofErr w:type="spellEnd"/>
      <w:r>
        <w:rPr>
          <w:rFonts w:ascii="Arial" w:eastAsia="Times New Roman" w:hAnsi="Arial" w:cs="Arial"/>
          <w:b/>
          <w:sz w:val="20"/>
          <w:szCs w:val="20"/>
          <w:lang w:val="es-ES"/>
        </w:rPr>
        <w:t xml:space="preserve">' </w:t>
      </w:r>
      <w:proofErr w:type="spellStart"/>
      <w:r>
        <w:rPr>
          <w:rFonts w:ascii="Arial" w:eastAsia="Times New Roman" w:hAnsi="Arial" w:cs="Arial"/>
          <w:b/>
          <w:sz w:val="20"/>
          <w:szCs w:val="20"/>
          <w:lang w:val="es-ES"/>
        </w:rPr>
        <w:t>contribution</w:t>
      </w:r>
      <w:proofErr w:type="spellEnd"/>
      <w:r>
        <w:rPr>
          <w:rFonts w:ascii="Arial" w:eastAsia="Times New Roman" w:hAnsi="Arial" w:cs="Arial"/>
          <w:b/>
          <w:sz w:val="20"/>
          <w:szCs w:val="20"/>
          <w:lang w:val="es-ES"/>
        </w:rPr>
        <w:t xml:space="preserve"> </w:t>
      </w:r>
      <w:r>
        <w:rPr>
          <w:rFonts w:ascii="Arial" w:eastAsia="Times New Roman" w:hAnsi="Arial" w:cs="Arial"/>
          <w:b/>
          <w:color w:val="FF0000"/>
          <w:sz w:val="20"/>
          <w:szCs w:val="20"/>
          <w:highlight w:val="yellow"/>
          <w:lang w:val="es-ES"/>
        </w:rPr>
        <w:t>[ES NECESARIO COMPLETAR ESTE APARTADO SIEMPRE QUE HAYA MÁS DE UN AUTOR O AUTORA]</w:t>
      </w:r>
    </w:p>
    <w:tbl>
      <w:tblPr>
        <w:tblStyle w:val="Tablaconcuadrcula"/>
        <w:tblW w:w="9072" w:type="dxa"/>
        <w:tblInd w:w="221"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1984"/>
        <w:gridCol w:w="5387"/>
        <w:gridCol w:w="1701"/>
      </w:tblGrid>
      <w:tr w:rsidR="00400164" w:rsidTr="00A05C75">
        <w:tc>
          <w:tcPr>
            <w:tcW w:w="1984" w:type="dxa"/>
          </w:tcPr>
          <w:p w:rsidR="00400164" w:rsidRDefault="006427F6">
            <w:pPr>
              <w:shd w:val="clear" w:color="auto" w:fill="FFFFFF"/>
              <w:spacing w:beforeAutospacing="1"/>
              <w:rPr>
                <w:rFonts w:ascii="Arial" w:eastAsia="Times New Roman" w:hAnsi="Arial" w:cs="Arial"/>
                <w:sz w:val="16"/>
                <w:szCs w:val="16"/>
                <w:lang w:val="es-ES" w:eastAsia="es-ES"/>
              </w:rPr>
            </w:pPr>
            <w:proofErr w:type="spellStart"/>
            <w:r>
              <w:rPr>
                <w:rFonts w:ascii="Arial" w:eastAsia="Times New Roman" w:hAnsi="Arial" w:cs="Arial"/>
                <w:b/>
                <w:bCs/>
                <w:sz w:val="16"/>
                <w:szCs w:val="16"/>
                <w:lang w:val="es-ES" w:eastAsia="es-ES"/>
              </w:rPr>
              <w:t>Conceptualization</w:t>
            </w:r>
            <w:proofErr w:type="spellEnd"/>
          </w:p>
        </w:tc>
        <w:tc>
          <w:tcPr>
            <w:tcW w:w="5387" w:type="dxa"/>
          </w:tcPr>
          <w:p w:rsidR="00400164" w:rsidRDefault="006427F6">
            <w:pPr>
              <w:jc w:val="both"/>
              <w:rPr>
                <w:rFonts w:ascii="Arial" w:eastAsia="Times New Roman" w:hAnsi="Arial" w:cs="Arial"/>
                <w:sz w:val="16"/>
                <w:szCs w:val="16"/>
              </w:rPr>
            </w:pPr>
            <w:r>
              <w:rPr>
                <w:rFonts w:ascii="Arial" w:eastAsia="Times New Roman" w:hAnsi="Arial" w:cs="Arial"/>
                <w:sz w:val="16"/>
                <w:szCs w:val="16"/>
                <w:lang w:eastAsia="es-ES"/>
              </w:rPr>
              <w:t xml:space="preserve">Ideas; formulation or evolution of overarching research goals and aims. </w:t>
            </w:r>
          </w:p>
        </w:tc>
        <w:tc>
          <w:tcPr>
            <w:tcW w:w="1701" w:type="dxa"/>
          </w:tcPr>
          <w:p w:rsidR="00400164" w:rsidRDefault="006427F6">
            <w:pPr>
              <w:jc w:val="center"/>
              <w:rPr>
                <w:rFonts w:ascii="Arial" w:eastAsia="Times New Roman" w:hAnsi="Arial" w:cs="Arial"/>
                <w:sz w:val="16"/>
                <w:szCs w:val="16"/>
                <w:lang w:val="es-ES"/>
              </w:rPr>
            </w:pPr>
            <w:proofErr w:type="spellStart"/>
            <w:r>
              <w:rPr>
                <w:rFonts w:ascii="Arial" w:eastAsia="Times New Roman" w:hAnsi="Arial" w:cs="Arial"/>
                <w:sz w:val="16"/>
                <w:szCs w:val="16"/>
                <w:lang w:val="es-ES"/>
              </w:rPr>
              <w:t>Authors</w:t>
            </w:r>
            <w:proofErr w:type="spellEnd"/>
            <w:r>
              <w:rPr>
                <w:rFonts w:ascii="Arial" w:eastAsia="Times New Roman" w:hAnsi="Arial" w:cs="Arial"/>
                <w:sz w:val="16"/>
                <w:szCs w:val="16"/>
                <w:lang w:val="es-ES"/>
              </w:rPr>
              <w:t xml:space="preserve"> 1, 2, 3</w:t>
            </w:r>
          </w:p>
        </w:tc>
      </w:tr>
      <w:tr w:rsidR="00400164" w:rsidTr="00A05C75">
        <w:tc>
          <w:tcPr>
            <w:tcW w:w="1984" w:type="dxa"/>
          </w:tcPr>
          <w:p w:rsidR="00400164" w:rsidRDefault="006427F6">
            <w:pPr>
              <w:shd w:val="clear" w:color="auto" w:fill="FFFFFF"/>
              <w:spacing w:beforeAutospacing="1" w:afterAutospacing="1"/>
              <w:rPr>
                <w:rFonts w:ascii="Arial" w:eastAsia="Times New Roman" w:hAnsi="Arial" w:cs="Arial"/>
                <w:sz w:val="16"/>
                <w:szCs w:val="16"/>
                <w:lang w:val="es-ES" w:eastAsia="es-ES"/>
              </w:rPr>
            </w:pPr>
            <w:r>
              <w:rPr>
                <w:rFonts w:ascii="Arial" w:eastAsia="Times New Roman" w:hAnsi="Arial" w:cs="Arial"/>
                <w:b/>
                <w:bCs/>
                <w:sz w:val="16"/>
                <w:szCs w:val="16"/>
                <w:lang w:val="es-ES" w:eastAsia="es-ES"/>
              </w:rPr>
              <w:t xml:space="preserve">Data </w:t>
            </w:r>
            <w:proofErr w:type="spellStart"/>
            <w:r>
              <w:rPr>
                <w:rFonts w:ascii="Arial" w:eastAsia="Times New Roman" w:hAnsi="Arial" w:cs="Arial"/>
                <w:b/>
                <w:bCs/>
                <w:sz w:val="16"/>
                <w:szCs w:val="16"/>
                <w:lang w:val="es-ES" w:eastAsia="es-ES"/>
              </w:rPr>
              <w:t>curacition</w:t>
            </w:r>
            <w:proofErr w:type="spellEnd"/>
          </w:p>
          <w:p w:rsidR="00400164" w:rsidRDefault="00400164">
            <w:pPr>
              <w:jc w:val="both"/>
              <w:rPr>
                <w:rFonts w:ascii="Arial" w:eastAsia="Times New Roman" w:hAnsi="Arial" w:cs="Arial"/>
                <w:sz w:val="16"/>
                <w:szCs w:val="16"/>
                <w:lang w:val="es-ES"/>
              </w:rPr>
            </w:pPr>
          </w:p>
        </w:tc>
        <w:tc>
          <w:tcPr>
            <w:tcW w:w="5387" w:type="dxa"/>
          </w:tcPr>
          <w:p w:rsidR="00400164" w:rsidRDefault="006427F6">
            <w:pPr>
              <w:jc w:val="both"/>
              <w:rPr>
                <w:rFonts w:ascii="Arial" w:eastAsia="Times New Roman" w:hAnsi="Arial" w:cs="Arial"/>
                <w:sz w:val="16"/>
                <w:szCs w:val="16"/>
              </w:rPr>
            </w:pPr>
            <w:r>
              <w:rPr>
                <w:rFonts w:ascii="Arial" w:eastAsia="Times New Roman" w:hAnsi="Arial" w:cs="Arial"/>
                <w:sz w:val="16"/>
                <w:szCs w:val="16"/>
                <w:lang w:eastAsia="es-ES"/>
              </w:rPr>
              <w:t>Management activities to annotate (produce metadata), scrub data and maintain research data (including software code, where it is necessary for interpreting the data itself) for initial use and later re-use.</w:t>
            </w:r>
          </w:p>
        </w:tc>
        <w:tc>
          <w:tcPr>
            <w:tcW w:w="1701" w:type="dxa"/>
          </w:tcPr>
          <w:p w:rsidR="00400164" w:rsidRDefault="006427F6">
            <w:pPr>
              <w:jc w:val="center"/>
              <w:rPr>
                <w:rFonts w:ascii="Arial" w:eastAsia="Times New Roman" w:hAnsi="Arial" w:cs="Arial"/>
                <w:sz w:val="16"/>
                <w:szCs w:val="16"/>
                <w:lang w:val="es-ES"/>
              </w:rPr>
            </w:pPr>
            <w:proofErr w:type="spellStart"/>
            <w:r>
              <w:rPr>
                <w:rFonts w:ascii="Arial" w:eastAsia="Times New Roman" w:hAnsi="Arial" w:cs="Arial"/>
                <w:sz w:val="16"/>
                <w:szCs w:val="16"/>
                <w:lang w:val="es-ES"/>
              </w:rPr>
              <w:t>Authors</w:t>
            </w:r>
            <w:proofErr w:type="spellEnd"/>
            <w:r>
              <w:rPr>
                <w:rFonts w:ascii="Arial" w:eastAsia="Times New Roman" w:hAnsi="Arial" w:cs="Arial"/>
                <w:sz w:val="16"/>
                <w:szCs w:val="16"/>
                <w:lang w:val="es-ES"/>
              </w:rPr>
              <w:t xml:space="preserve"> 1, 2</w:t>
            </w:r>
          </w:p>
        </w:tc>
      </w:tr>
      <w:tr w:rsidR="00400164" w:rsidTr="00A05C75">
        <w:tc>
          <w:tcPr>
            <w:tcW w:w="1984" w:type="dxa"/>
          </w:tcPr>
          <w:p w:rsidR="00400164" w:rsidRDefault="006427F6">
            <w:pPr>
              <w:shd w:val="clear" w:color="auto" w:fill="FFFFFF"/>
              <w:spacing w:beforeAutospacing="1"/>
              <w:rPr>
                <w:rFonts w:ascii="Arial" w:eastAsia="Times New Roman" w:hAnsi="Arial" w:cs="Arial"/>
                <w:sz w:val="16"/>
                <w:szCs w:val="16"/>
                <w:lang w:val="es-ES"/>
              </w:rPr>
            </w:pPr>
            <w:r>
              <w:rPr>
                <w:rFonts w:ascii="Arial" w:eastAsia="Times New Roman" w:hAnsi="Arial" w:cs="Arial"/>
                <w:b/>
                <w:bCs/>
                <w:sz w:val="16"/>
                <w:szCs w:val="16"/>
                <w:lang w:val="es-ES" w:eastAsia="es-ES"/>
              </w:rPr>
              <w:t xml:space="preserve">Formal </w:t>
            </w:r>
            <w:proofErr w:type="spellStart"/>
            <w:r>
              <w:rPr>
                <w:rFonts w:ascii="Arial" w:eastAsia="Times New Roman" w:hAnsi="Arial" w:cs="Arial"/>
                <w:b/>
                <w:bCs/>
                <w:sz w:val="16"/>
                <w:szCs w:val="16"/>
                <w:lang w:val="es-ES" w:eastAsia="es-ES"/>
              </w:rPr>
              <w:t>analysis</w:t>
            </w:r>
            <w:proofErr w:type="spellEnd"/>
            <w:r>
              <w:rPr>
                <w:rFonts w:ascii="Arial" w:eastAsia="Times New Roman" w:hAnsi="Arial" w:cs="Arial"/>
                <w:sz w:val="16"/>
                <w:szCs w:val="16"/>
                <w:lang w:val="es-ES" w:eastAsia="es-ES"/>
              </w:rPr>
              <w:t> </w:t>
            </w:r>
          </w:p>
        </w:tc>
        <w:tc>
          <w:tcPr>
            <w:tcW w:w="5387" w:type="dxa"/>
          </w:tcPr>
          <w:p w:rsidR="00400164" w:rsidRDefault="006427F6">
            <w:pPr>
              <w:jc w:val="both"/>
              <w:rPr>
                <w:rFonts w:ascii="Arial" w:eastAsia="Times New Roman" w:hAnsi="Arial" w:cs="Arial"/>
                <w:sz w:val="16"/>
                <w:szCs w:val="16"/>
              </w:rPr>
            </w:pPr>
            <w:r>
              <w:rPr>
                <w:rFonts w:ascii="Arial" w:eastAsia="Times New Roman" w:hAnsi="Arial" w:cs="Arial"/>
                <w:sz w:val="16"/>
                <w:szCs w:val="16"/>
                <w:lang w:eastAsia="es-ES"/>
              </w:rPr>
              <w:t xml:space="preserve">Application of statistical, mathematical, computational, or other formal techniques to </w:t>
            </w:r>
            <w:proofErr w:type="spellStart"/>
            <w:r>
              <w:rPr>
                <w:rFonts w:ascii="Arial" w:eastAsia="Times New Roman" w:hAnsi="Arial" w:cs="Arial"/>
                <w:sz w:val="16"/>
                <w:szCs w:val="16"/>
                <w:lang w:eastAsia="es-ES"/>
              </w:rPr>
              <w:t>analyse</w:t>
            </w:r>
            <w:proofErr w:type="spellEnd"/>
            <w:r>
              <w:rPr>
                <w:rFonts w:ascii="Arial" w:eastAsia="Times New Roman" w:hAnsi="Arial" w:cs="Arial"/>
                <w:sz w:val="16"/>
                <w:szCs w:val="16"/>
                <w:lang w:eastAsia="es-ES"/>
              </w:rPr>
              <w:t xml:space="preserve"> or synthesize study data.</w:t>
            </w:r>
          </w:p>
        </w:tc>
        <w:tc>
          <w:tcPr>
            <w:tcW w:w="1701" w:type="dxa"/>
          </w:tcPr>
          <w:p w:rsidR="00400164" w:rsidRDefault="006427F6">
            <w:pPr>
              <w:jc w:val="center"/>
              <w:rPr>
                <w:rFonts w:ascii="Arial" w:eastAsia="Times New Roman" w:hAnsi="Arial" w:cs="Arial"/>
                <w:sz w:val="16"/>
                <w:szCs w:val="16"/>
                <w:lang w:val="es-ES"/>
              </w:rPr>
            </w:pPr>
            <w:proofErr w:type="spellStart"/>
            <w:r>
              <w:rPr>
                <w:rFonts w:ascii="Arial" w:eastAsia="Times New Roman" w:hAnsi="Arial" w:cs="Arial"/>
                <w:sz w:val="16"/>
                <w:szCs w:val="16"/>
                <w:lang w:val="es-ES"/>
              </w:rPr>
              <w:t>Authors</w:t>
            </w:r>
            <w:proofErr w:type="spellEnd"/>
            <w:r>
              <w:rPr>
                <w:rFonts w:ascii="Arial" w:eastAsia="Times New Roman" w:hAnsi="Arial" w:cs="Arial"/>
                <w:sz w:val="16"/>
                <w:szCs w:val="16"/>
                <w:lang w:val="es-ES"/>
              </w:rPr>
              <w:t xml:space="preserve"> 1, 3</w:t>
            </w:r>
          </w:p>
        </w:tc>
      </w:tr>
      <w:tr w:rsidR="00400164" w:rsidTr="00A05C75">
        <w:tc>
          <w:tcPr>
            <w:tcW w:w="1984" w:type="dxa"/>
          </w:tcPr>
          <w:p w:rsidR="00400164" w:rsidRDefault="006427F6">
            <w:pPr>
              <w:shd w:val="clear" w:color="auto" w:fill="FFFFFF"/>
              <w:spacing w:beforeAutospacing="1"/>
              <w:rPr>
                <w:rFonts w:ascii="Arial" w:eastAsia="Times New Roman" w:hAnsi="Arial" w:cs="Arial"/>
                <w:sz w:val="16"/>
                <w:szCs w:val="16"/>
                <w:lang w:val="es-ES"/>
              </w:rPr>
            </w:pPr>
            <w:proofErr w:type="spellStart"/>
            <w:r>
              <w:rPr>
                <w:rFonts w:ascii="Arial" w:eastAsia="Times New Roman" w:hAnsi="Arial" w:cs="Arial"/>
                <w:b/>
                <w:bCs/>
                <w:sz w:val="16"/>
                <w:szCs w:val="16"/>
                <w:lang w:val="es-ES" w:eastAsia="es-ES"/>
              </w:rPr>
              <w:t>Funding</w:t>
            </w:r>
            <w:proofErr w:type="spellEnd"/>
            <w:r>
              <w:rPr>
                <w:rFonts w:ascii="Arial" w:eastAsia="Times New Roman" w:hAnsi="Arial" w:cs="Arial"/>
                <w:b/>
                <w:bCs/>
                <w:sz w:val="16"/>
                <w:szCs w:val="16"/>
                <w:lang w:val="es-ES" w:eastAsia="es-ES"/>
              </w:rPr>
              <w:t xml:space="preserve"> </w:t>
            </w:r>
            <w:proofErr w:type="spellStart"/>
            <w:r>
              <w:rPr>
                <w:rFonts w:ascii="Arial" w:eastAsia="Times New Roman" w:hAnsi="Arial" w:cs="Arial"/>
                <w:b/>
                <w:bCs/>
                <w:sz w:val="16"/>
                <w:szCs w:val="16"/>
                <w:lang w:val="es-ES" w:eastAsia="es-ES"/>
              </w:rPr>
              <w:t>acquisition</w:t>
            </w:r>
            <w:proofErr w:type="spellEnd"/>
            <w:r>
              <w:rPr>
                <w:rFonts w:ascii="Arial" w:eastAsia="Times New Roman" w:hAnsi="Arial" w:cs="Arial"/>
                <w:b/>
                <w:bCs/>
                <w:sz w:val="16"/>
                <w:szCs w:val="16"/>
                <w:lang w:val="es-ES" w:eastAsia="es-ES"/>
              </w:rPr>
              <w:t xml:space="preserve"> </w:t>
            </w:r>
          </w:p>
        </w:tc>
        <w:tc>
          <w:tcPr>
            <w:tcW w:w="5387" w:type="dxa"/>
          </w:tcPr>
          <w:p w:rsidR="00400164" w:rsidRDefault="006427F6">
            <w:pPr>
              <w:jc w:val="both"/>
              <w:rPr>
                <w:rFonts w:ascii="Arial" w:eastAsia="Times New Roman" w:hAnsi="Arial" w:cs="Arial"/>
                <w:sz w:val="16"/>
                <w:szCs w:val="16"/>
              </w:rPr>
            </w:pPr>
            <w:r>
              <w:rPr>
                <w:rFonts w:ascii="Arial" w:eastAsia="Times New Roman" w:hAnsi="Arial" w:cs="Arial"/>
                <w:sz w:val="16"/>
                <w:szCs w:val="16"/>
                <w:lang w:eastAsia="es-ES"/>
              </w:rPr>
              <w:t xml:space="preserve">Acquisition of the financial support for the project leading to this publication. </w:t>
            </w:r>
          </w:p>
        </w:tc>
        <w:tc>
          <w:tcPr>
            <w:tcW w:w="1701" w:type="dxa"/>
          </w:tcPr>
          <w:p w:rsidR="00400164" w:rsidRDefault="006427F6">
            <w:pPr>
              <w:jc w:val="center"/>
              <w:rPr>
                <w:rFonts w:ascii="Arial" w:eastAsia="Times New Roman" w:hAnsi="Arial" w:cs="Arial"/>
                <w:sz w:val="16"/>
                <w:szCs w:val="16"/>
                <w:lang w:val="es-ES"/>
              </w:rPr>
            </w:pPr>
            <w:proofErr w:type="spellStart"/>
            <w:r>
              <w:rPr>
                <w:rFonts w:ascii="Arial" w:eastAsia="Times New Roman" w:hAnsi="Arial" w:cs="Arial"/>
                <w:sz w:val="16"/>
                <w:szCs w:val="16"/>
                <w:lang w:val="es-ES"/>
              </w:rPr>
              <w:t>Authors</w:t>
            </w:r>
            <w:proofErr w:type="spellEnd"/>
            <w:r>
              <w:rPr>
                <w:rFonts w:ascii="Arial" w:eastAsia="Times New Roman" w:hAnsi="Arial" w:cs="Arial"/>
                <w:sz w:val="16"/>
                <w:szCs w:val="16"/>
                <w:lang w:val="es-ES"/>
              </w:rPr>
              <w:t xml:space="preserve"> 1, 2 </w:t>
            </w:r>
          </w:p>
        </w:tc>
      </w:tr>
      <w:tr w:rsidR="00400164" w:rsidTr="00A05C75">
        <w:tc>
          <w:tcPr>
            <w:tcW w:w="1984" w:type="dxa"/>
          </w:tcPr>
          <w:p w:rsidR="00400164" w:rsidRDefault="006427F6">
            <w:pPr>
              <w:shd w:val="clear" w:color="auto" w:fill="FFFFFF"/>
              <w:spacing w:beforeAutospacing="1"/>
              <w:rPr>
                <w:rFonts w:ascii="Arial" w:eastAsia="Times New Roman" w:hAnsi="Arial" w:cs="Arial"/>
                <w:sz w:val="16"/>
                <w:szCs w:val="16"/>
                <w:lang w:val="es-ES"/>
              </w:rPr>
            </w:pPr>
            <w:proofErr w:type="spellStart"/>
            <w:r>
              <w:rPr>
                <w:rFonts w:ascii="Arial" w:eastAsia="Times New Roman" w:hAnsi="Arial" w:cs="Arial"/>
                <w:b/>
                <w:bCs/>
                <w:sz w:val="16"/>
                <w:szCs w:val="16"/>
                <w:lang w:val="es-ES" w:eastAsia="es-ES"/>
              </w:rPr>
              <w:t>Investigation</w:t>
            </w:r>
            <w:proofErr w:type="spellEnd"/>
            <w:r>
              <w:rPr>
                <w:rFonts w:ascii="Arial" w:eastAsia="Times New Roman" w:hAnsi="Arial" w:cs="Arial"/>
                <w:b/>
                <w:bCs/>
                <w:sz w:val="16"/>
                <w:szCs w:val="16"/>
                <w:lang w:val="es-ES" w:eastAsia="es-ES"/>
              </w:rPr>
              <w:t xml:space="preserve"> </w:t>
            </w:r>
            <w:r>
              <w:rPr>
                <w:rFonts w:ascii="Arial" w:eastAsia="Times New Roman" w:hAnsi="Arial" w:cs="Arial"/>
                <w:sz w:val="16"/>
                <w:szCs w:val="16"/>
                <w:lang w:val="es-ES" w:eastAsia="es-ES"/>
              </w:rPr>
              <w:t xml:space="preserve"> </w:t>
            </w:r>
          </w:p>
        </w:tc>
        <w:tc>
          <w:tcPr>
            <w:tcW w:w="5387" w:type="dxa"/>
          </w:tcPr>
          <w:p w:rsidR="00400164" w:rsidRDefault="006427F6">
            <w:pPr>
              <w:jc w:val="both"/>
              <w:rPr>
                <w:rFonts w:ascii="Arial" w:eastAsia="Times New Roman" w:hAnsi="Arial" w:cs="Arial"/>
                <w:sz w:val="16"/>
                <w:szCs w:val="16"/>
              </w:rPr>
            </w:pPr>
            <w:r>
              <w:rPr>
                <w:rFonts w:ascii="Arial" w:eastAsia="Times New Roman" w:hAnsi="Arial" w:cs="Arial"/>
                <w:sz w:val="16"/>
                <w:szCs w:val="16"/>
                <w:lang w:eastAsia="es-ES"/>
              </w:rPr>
              <w:t xml:space="preserve">Conducting a research and investigation process, specifically performing the experiments, or data/evidence collection. </w:t>
            </w:r>
          </w:p>
        </w:tc>
        <w:tc>
          <w:tcPr>
            <w:tcW w:w="1701" w:type="dxa"/>
          </w:tcPr>
          <w:p w:rsidR="00400164" w:rsidRDefault="006427F6">
            <w:pPr>
              <w:jc w:val="center"/>
              <w:rPr>
                <w:rFonts w:ascii="Arial" w:eastAsia="Times New Roman" w:hAnsi="Arial" w:cs="Arial"/>
                <w:sz w:val="16"/>
                <w:szCs w:val="16"/>
                <w:lang w:val="es-ES"/>
              </w:rPr>
            </w:pPr>
            <w:proofErr w:type="spellStart"/>
            <w:r>
              <w:rPr>
                <w:rFonts w:ascii="Arial" w:eastAsia="Times New Roman" w:hAnsi="Arial" w:cs="Arial"/>
                <w:sz w:val="16"/>
                <w:szCs w:val="16"/>
                <w:lang w:val="es-ES"/>
              </w:rPr>
              <w:t>Authors</w:t>
            </w:r>
            <w:proofErr w:type="spellEnd"/>
            <w:r>
              <w:rPr>
                <w:rFonts w:ascii="Arial" w:eastAsia="Times New Roman" w:hAnsi="Arial" w:cs="Arial"/>
                <w:sz w:val="16"/>
                <w:szCs w:val="16"/>
                <w:lang w:val="es-ES"/>
              </w:rPr>
              <w:t xml:space="preserve"> 1, 2, 3</w:t>
            </w:r>
          </w:p>
        </w:tc>
      </w:tr>
      <w:tr w:rsidR="00400164" w:rsidTr="00A05C75">
        <w:tc>
          <w:tcPr>
            <w:tcW w:w="1984" w:type="dxa"/>
          </w:tcPr>
          <w:p w:rsidR="00400164" w:rsidRDefault="006427F6">
            <w:pPr>
              <w:shd w:val="clear" w:color="auto" w:fill="FFFFFF"/>
              <w:spacing w:beforeAutospacing="1"/>
              <w:rPr>
                <w:rFonts w:ascii="Arial" w:eastAsia="Times New Roman" w:hAnsi="Arial" w:cs="Arial"/>
                <w:sz w:val="16"/>
                <w:szCs w:val="16"/>
                <w:lang w:val="es-ES"/>
              </w:rPr>
            </w:pPr>
            <w:proofErr w:type="spellStart"/>
            <w:r>
              <w:rPr>
                <w:rFonts w:ascii="Arial" w:eastAsia="Times New Roman" w:hAnsi="Arial" w:cs="Arial"/>
                <w:b/>
                <w:bCs/>
                <w:sz w:val="16"/>
                <w:szCs w:val="16"/>
                <w:lang w:val="es-ES" w:eastAsia="es-ES"/>
              </w:rPr>
              <w:t>Methodology</w:t>
            </w:r>
            <w:proofErr w:type="spellEnd"/>
            <w:r>
              <w:rPr>
                <w:rFonts w:ascii="Arial" w:eastAsia="Times New Roman" w:hAnsi="Arial" w:cs="Arial"/>
                <w:sz w:val="16"/>
                <w:szCs w:val="16"/>
                <w:lang w:val="es-ES" w:eastAsia="es-ES"/>
              </w:rPr>
              <w:t xml:space="preserve">  </w:t>
            </w:r>
          </w:p>
        </w:tc>
        <w:tc>
          <w:tcPr>
            <w:tcW w:w="5387" w:type="dxa"/>
          </w:tcPr>
          <w:p w:rsidR="00400164" w:rsidRDefault="006427F6">
            <w:pPr>
              <w:jc w:val="both"/>
              <w:rPr>
                <w:rFonts w:ascii="Arial" w:eastAsia="Times New Roman" w:hAnsi="Arial" w:cs="Arial"/>
                <w:sz w:val="16"/>
                <w:szCs w:val="16"/>
              </w:rPr>
            </w:pPr>
            <w:r>
              <w:rPr>
                <w:rFonts w:ascii="Arial" w:eastAsia="Times New Roman" w:hAnsi="Arial" w:cs="Arial"/>
                <w:sz w:val="16"/>
                <w:szCs w:val="16"/>
                <w:lang w:eastAsia="es-ES"/>
              </w:rPr>
              <w:t xml:space="preserve">Development or design of methodology; creation of models. </w:t>
            </w:r>
          </w:p>
        </w:tc>
        <w:tc>
          <w:tcPr>
            <w:tcW w:w="1701" w:type="dxa"/>
          </w:tcPr>
          <w:p w:rsidR="00400164" w:rsidRDefault="006427F6">
            <w:pPr>
              <w:jc w:val="center"/>
              <w:rPr>
                <w:rFonts w:ascii="Arial" w:eastAsia="Times New Roman" w:hAnsi="Arial" w:cs="Arial"/>
                <w:sz w:val="16"/>
                <w:szCs w:val="16"/>
                <w:lang w:val="es-ES"/>
              </w:rPr>
            </w:pPr>
            <w:proofErr w:type="spellStart"/>
            <w:r>
              <w:rPr>
                <w:rFonts w:ascii="Arial" w:eastAsia="Times New Roman" w:hAnsi="Arial" w:cs="Arial"/>
                <w:sz w:val="16"/>
                <w:szCs w:val="16"/>
                <w:lang w:val="es-ES"/>
              </w:rPr>
              <w:t>Author</w:t>
            </w:r>
            <w:proofErr w:type="spellEnd"/>
            <w:r>
              <w:rPr>
                <w:rFonts w:ascii="Arial" w:eastAsia="Times New Roman" w:hAnsi="Arial" w:cs="Arial"/>
                <w:sz w:val="16"/>
                <w:szCs w:val="16"/>
                <w:lang w:val="es-ES"/>
              </w:rPr>
              <w:t xml:space="preserve"> 1</w:t>
            </w:r>
          </w:p>
        </w:tc>
      </w:tr>
      <w:tr w:rsidR="00400164" w:rsidTr="00A05C75">
        <w:tc>
          <w:tcPr>
            <w:tcW w:w="1984" w:type="dxa"/>
          </w:tcPr>
          <w:p w:rsidR="00400164" w:rsidRDefault="006427F6">
            <w:pPr>
              <w:jc w:val="both"/>
              <w:rPr>
                <w:rFonts w:ascii="Arial" w:eastAsia="Times New Roman" w:hAnsi="Arial" w:cs="Arial"/>
                <w:sz w:val="16"/>
                <w:szCs w:val="16"/>
                <w:lang w:val="es-ES"/>
              </w:rPr>
            </w:pPr>
            <w:r>
              <w:rPr>
                <w:rFonts w:ascii="Arial" w:eastAsia="Times New Roman" w:hAnsi="Arial" w:cs="Arial"/>
                <w:b/>
                <w:bCs/>
                <w:sz w:val="16"/>
                <w:szCs w:val="16"/>
                <w:lang w:val="es-ES" w:eastAsia="es-ES"/>
              </w:rPr>
              <w:t xml:space="preserve">Project </w:t>
            </w:r>
            <w:proofErr w:type="spellStart"/>
            <w:r>
              <w:rPr>
                <w:rFonts w:ascii="Arial" w:eastAsia="Times New Roman" w:hAnsi="Arial" w:cs="Arial"/>
                <w:b/>
                <w:bCs/>
                <w:sz w:val="16"/>
                <w:szCs w:val="16"/>
                <w:lang w:val="es-ES" w:eastAsia="es-ES"/>
              </w:rPr>
              <w:t>administration</w:t>
            </w:r>
            <w:proofErr w:type="spellEnd"/>
            <w:r>
              <w:rPr>
                <w:rFonts w:ascii="Arial" w:eastAsia="Times New Roman" w:hAnsi="Arial" w:cs="Arial"/>
                <w:b/>
                <w:bCs/>
                <w:sz w:val="16"/>
                <w:szCs w:val="16"/>
                <w:lang w:val="es-ES" w:eastAsia="es-ES"/>
              </w:rPr>
              <w:t xml:space="preserve"> </w:t>
            </w:r>
          </w:p>
        </w:tc>
        <w:tc>
          <w:tcPr>
            <w:tcW w:w="5387" w:type="dxa"/>
          </w:tcPr>
          <w:p w:rsidR="00400164" w:rsidRDefault="006427F6">
            <w:pPr>
              <w:shd w:val="clear" w:color="auto" w:fill="FFFFFF"/>
              <w:spacing w:beforeAutospacing="1"/>
              <w:rPr>
                <w:rFonts w:ascii="Arial" w:eastAsia="Times New Roman" w:hAnsi="Arial" w:cs="Arial"/>
                <w:sz w:val="16"/>
                <w:szCs w:val="16"/>
              </w:rPr>
            </w:pPr>
            <w:r>
              <w:rPr>
                <w:rFonts w:ascii="Arial" w:eastAsia="Times New Roman" w:hAnsi="Arial" w:cs="Arial"/>
                <w:sz w:val="16"/>
                <w:szCs w:val="16"/>
              </w:rPr>
              <w:t>Management and coordination responsibility for the research activity planning and execution.</w:t>
            </w:r>
          </w:p>
        </w:tc>
        <w:tc>
          <w:tcPr>
            <w:tcW w:w="1701" w:type="dxa"/>
          </w:tcPr>
          <w:p w:rsidR="00400164" w:rsidRDefault="006427F6">
            <w:pPr>
              <w:jc w:val="center"/>
              <w:rPr>
                <w:rFonts w:ascii="Arial" w:eastAsia="Times New Roman" w:hAnsi="Arial" w:cs="Arial"/>
                <w:sz w:val="16"/>
                <w:szCs w:val="16"/>
                <w:lang w:val="es-ES"/>
              </w:rPr>
            </w:pPr>
            <w:r>
              <w:rPr>
                <w:rFonts w:ascii="Arial" w:eastAsia="Times New Roman" w:hAnsi="Arial" w:cs="Arial"/>
                <w:sz w:val="16"/>
                <w:szCs w:val="16"/>
                <w:lang w:val="es-ES"/>
              </w:rPr>
              <w:t>(…)</w:t>
            </w:r>
          </w:p>
        </w:tc>
      </w:tr>
      <w:tr w:rsidR="00400164" w:rsidTr="00A05C75">
        <w:tc>
          <w:tcPr>
            <w:tcW w:w="1984" w:type="dxa"/>
          </w:tcPr>
          <w:p w:rsidR="00400164" w:rsidRDefault="006427F6">
            <w:pPr>
              <w:shd w:val="clear" w:color="auto" w:fill="FFFFFF"/>
              <w:spacing w:beforeAutospacing="1"/>
              <w:rPr>
                <w:rFonts w:ascii="Arial" w:eastAsia="Times New Roman" w:hAnsi="Arial" w:cs="Arial"/>
                <w:sz w:val="16"/>
                <w:szCs w:val="16"/>
                <w:lang w:val="es-ES"/>
              </w:rPr>
            </w:pPr>
            <w:proofErr w:type="spellStart"/>
            <w:r>
              <w:rPr>
                <w:rFonts w:ascii="Arial" w:eastAsia="Times New Roman" w:hAnsi="Arial" w:cs="Arial"/>
                <w:b/>
                <w:bCs/>
                <w:sz w:val="16"/>
                <w:szCs w:val="16"/>
                <w:lang w:val="es-ES" w:eastAsia="es-ES"/>
              </w:rPr>
              <w:t>Resources</w:t>
            </w:r>
            <w:proofErr w:type="spellEnd"/>
            <w:r>
              <w:rPr>
                <w:rFonts w:ascii="Arial" w:eastAsia="Times New Roman" w:hAnsi="Arial" w:cs="Arial"/>
                <w:b/>
                <w:bCs/>
                <w:sz w:val="16"/>
                <w:szCs w:val="16"/>
                <w:lang w:val="es-ES" w:eastAsia="es-ES"/>
              </w:rPr>
              <w:t xml:space="preserve"> </w:t>
            </w:r>
          </w:p>
        </w:tc>
        <w:tc>
          <w:tcPr>
            <w:tcW w:w="5387" w:type="dxa"/>
          </w:tcPr>
          <w:p w:rsidR="00400164" w:rsidRDefault="006427F6">
            <w:pPr>
              <w:jc w:val="both"/>
              <w:rPr>
                <w:rFonts w:ascii="Arial" w:eastAsia="Times New Roman" w:hAnsi="Arial" w:cs="Arial"/>
                <w:sz w:val="16"/>
                <w:szCs w:val="16"/>
              </w:rPr>
            </w:pPr>
            <w:r>
              <w:rPr>
                <w:rFonts w:ascii="Arial" w:eastAsia="Times New Roman" w:hAnsi="Arial" w:cs="Arial"/>
                <w:sz w:val="16"/>
                <w:szCs w:val="16"/>
                <w:lang w:eastAsia="es-ES"/>
              </w:rPr>
              <w:t xml:space="preserve">Provision of study materials, reagents, materials, patients, laboratory samples, animals, instrumentation, computing resources, or other analysis tools. </w:t>
            </w:r>
          </w:p>
        </w:tc>
        <w:tc>
          <w:tcPr>
            <w:tcW w:w="1701" w:type="dxa"/>
          </w:tcPr>
          <w:p w:rsidR="00400164" w:rsidRDefault="006427F6">
            <w:pPr>
              <w:jc w:val="center"/>
              <w:rPr>
                <w:rFonts w:ascii="Arial" w:eastAsia="Times New Roman" w:hAnsi="Arial" w:cs="Arial"/>
                <w:sz w:val="16"/>
                <w:szCs w:val="16"/>
                <w:lang w:val="es-ES"/>
              </w:rPr>
            </w:pPr>
            <w:r>
              <w:rPr>
                <w:rFonts w:ascii="Arial" w:eastAsia="Times New Roman" w:hAnsi="Arial" w:cs="Arial"/>
                <w:sz w:val="16"/>
                <w:szCs w:val="16"/>
                <w:lang w:val="es-ES"/>
              </w:rPr>
              <w:t>(…)</w:t>
            </w:r>
          </w:p>
        </w:tc>
      </w:tr>
      <w:tr w:rsidR="00400164" w:rsidTr="00A05C75">
        <w:tc>
          <w:tcPr>
            <w:tcW w:w="1984" w:type="dxa"/>
          </w:tcPr>
          <w:p w:rsidR="00400164" w:rsidRDefault="006427F6">
            <w:pPr>
              <w:shd w:val="clear" w:color="auto" w:fill="FFFFFF"/>
              <w:spacing w:beforeAutospacing="1"/>
              <w:rPr>
                <w:rFonts w:ascii="Arial" w:eastAsia="Times New Roman" w:hAnsi="Arial" w:cs="Arial"/>
                <w:sz w:val="16"/>
                <w:szCs w:val="16"/>
                <w:lang w:val="es-ES"/>
              </w:rPr>
            </w:pPr>
            <w:r>
              <w:rPr>
                <w:rFonts w:ascii="Arial" w:eastAsia="Times New Roman" w:hAnsi="Arial" w:cs="Arial"/>
                <w:b/>
                <w:bCs/>
                <w:sz w:val="16"/>
                <w:szCs w:val="16"/>
                <w:lang w:val="es-ES" w:eastAsia="es-ES"/>
              </w:rPr>
              <w:t>Software</w:t>
            </w:r>
            <w:r>
              <w:rPr>
                <w:rFonts w:ascii="Arial" w:eastAsia="Times New Roman" w:hAnsi="Arial" w:cs="Arial"/>
                <w:sz w:val="16"/>
                <w:szCs w:val="16"/>
                <w:lang w:val="es-ES" w:eastAsia="es-ES"/>
              </w:rPr>
              <w:t xml:space="preserve">  </w:t>
            </w:r>
          </w:p>
        </w:tc>
        <w:tc>
          <w:tcPr>
            <w:tcW w:w="5387" w:type="dxa"/>
          </w:tcPr>
          <w:p w:rsidR="00400164" w:rsidRDefault="006427F6">
            <w:pPr>
              <w:jc w:val="both"/>
              <w:rPr>
                <w:rFonts w:ascii="Arial" w:eastAsia="Times New Roman" w:hAnsi="Arial" w:cs="Arial"/>
                <w:sz w:val="16"/>
                <w:szCs w:val="16"/>
              </w:rPr>
            </w:pPr>
            <w:r>
              <w:rPr>
                <w:rFonts w:ascii="Arial" w:eastAsia="Times New Roman" w:hAnsi="Arial" w:cs="Arial"/>
                <w:sz w:val="16"/>
                <w:szCs w:val="16"/>
                <w:lang w:eastAsia="es-ES"/>
              </w:rPr>
              <w:t xml:space="preserve">Programming, software development; designing computer programs; implementation of the computer code and supporting algorithms; testing of existing code components. </w:t>
            </w:r>
          </w:p>
        </w:tc>
        <w:tc>
          <w:tcPr>
            <w:tcW w:w="1701" w:type="dxa"/>
          </w:tcPr>
          <w:p w:rsidR="00400164" w:rsidRDefault="006427F6">
            <w:pPr>
              <w:jc w:val="center"/>
              <w:rPr>
                <w:rFonts w:ascii="Arial" w:eastAsia="Times New Roman" w:hAnsi="Arial" w:cs="Arial"/>
                <w:sz w:val="16"/>
                <w:szCs w:val="16"/>
                <w:lang w:val="es-ES"/>
              </w:rPr>
            </w:pPr>
            <w:r>
              <w:rPr>
                <w:rFonts w:ascii="Arial" w:eastAsia="Times New Roman" w:hAnsi="Arial" w:cs="Arial"/>
                <w:sz w:val="16"/>
                <w:szCs w:val="16"/>
                <w:lang w:val="es-ES"/>
              </w:rPr>
              <w:t>(…)</w:t>
            </w:r>
          </w:p>
        </w:tc>
      </w:tr>
      <w:tr w:rsidR="00400164" w:rsidTr="00A05C75">
        <w:tc>
          <w:tcPr>
            <w:tcW w:w="1984" w:type="dxa"/>
          </w:tcPr>
          <w:p w:rsidR="00400164" w:rsidRDefault="006427F6">
            <w:pPr>
              <w:shd w:val="clear" w:color="auto" w:fill="FFFFFF"/>
              <w:spacing w:beforeAutospacing="1"/>
              <w:rPr>
                <w:rFonts w:ascii="Arial" w:eastAsia="Times New Roman" w:hAnsi="Arial" w:cs="Arial"/>
                <w:sz w:val="16"/>
                <w:szCs w:val="16"/>
                <w:lang w:val="es-ES"/>
              </w:rPr>
            </w:pPr>
            <w:proofErr w:type="spellStart"/>
            <w:r>
              <w:rPr>
                <w:rFonts w:ascii="Arial" w:eastAsia="Times New Roman" w:hAnsi="Arial" w:cs="Arial"/>
                <w:b/>
                <w:bCs/>
                <w:sz w:val="16"/>
                <w:szCs w:val="16"/>
                <w:lang w:val="es-ES" w:eastAsia="es-ES"/>
              </w:rPr>
              <w:lastRenderedPageBreak/>
              <w:t>Supervision</w:t>
            </w:r>
            <w:proofErr w:type="spellEnd"/>
            <w:r>
              <w:rPr>
                <w:rFonts w:ascii="Arial" w:eastAsia="Times New Roman" w:hAnsi="Arial" w:cs="Arial"/>
                <w:sz w:val="16"/>
                <w:szCs w:val="16"/>
                <w:lang w:val="es-ES" w:eastAsia="es-ES"/>
              </w:rPr>
              <w:t xml:space="preserve">  </w:t>
            </w:r>
          </w:p>
        </w:tc>
        <w:tc>
          <w:tcPr>
            <w:tcW w:w="5387" w:type="dxa"/>
          </w:tcPr>
          <w:p w:rsidR="00400164" w:rsidRDefault="006427F6">
            <w:pPr>
              <w:jc w:val="both"/>
              <w:rPr>
                <w:rFonts w:ascii="Arial" w:eastAsia="Times New Roman" w:hAnsi="Arial" w:cs="Arial"/>
                <w:sz w:val="16"/>
                <w:szCs w:val="16"/>
              </w:rPr>
            </w:pPr>
            <w:r>
              <w:rPr>
                <w:rFonts w:ascii="Arial" w:eastAsia="Times New Roman" w:hAnsi="Arial" w:cs="Arial"/>
                <w:sz w:val="16"/>
                <w:szCs w:val="16"/>
                <w:lang w:eastAsia="es-ES"/>
              </w:rPr>
              <w:t xml:space="preserve">Oversight and leadership responsibility for the research activity planning and execution, including mentorship external to the core team. </w:t>
            </w:r>
          </w:p>
        </w:tc>
        <w:tc>
          <w:tcPr>
            <w:tcW w:w="1701" w:type="dxa"/>
          </w:tcPr>
          <w:p w:rsidR="00400164" w:rsidRDefault="006427F6">
            <w:pPr>
              <w:jc w:val="center"/>
              <w:rPr>
                <w:rFonts w:ascii="Arial" w:eastAsia="Times New Roman" w:hAnsi="Arial" w:cs="Arial"/>
                <w:sz w:val="16"/>
                <w:szCs w:val="16"/>
                <w:lang w:val="es-ES"/>
              </w:rPr>
            </w:pPr>
            <w:r>
              <w:rPr>
                <w:rFonts w:ascii="Arial" w:eastAsia="Times New Roman" w:hAnsi="Arial" w:cs="Arial"/>
                <w:sz w:val="16"/>
                <w:szCs w:val="16"/>
                <w:lang w:val="es-ES"/>
              </w:rPr>
              <w:t>(…)</w:t>
            </w:r>
          </w:p>
        </w:tc>
      </w:tr>
      <w:tr w:rsidR="00400164" w:rsidTr="00A05C75">
        <w:tc>
          <w:tcPr>
            <w:tcW w:w="1984" w:type="dxa"/>
          </w:tcPr>
          <w:p w:rsidR="00400164" w:rsidRDefault="006427F6">
            <w:pPr>
              <w:shd w:val="clear" w:color="auto" w:fill="FFFFFF"/>
              <w:spacing w:beforeAutospacing="1"/>
              <w:rPr>
                <w:rFonts w:ascii="Arial" w:eastAsia="Times New Roman" w:hAnsi="Arial" w:cs="Arial"/>
                <w:sz w:val="16"/>
                <w:szCs w:val="16"/>
                <w:lang w:val="es-ES"/>
              </w:rPr>
            </w:pPr>
            <w:proofErr w:type="spellStart"/>
            <w:r>
              <w:rPr>
                <w:rFonts w:ascii="Arial" w:eastAsia="Times New Roman" w:hAnsi="Arial" w:cs="Arial"/>
                <w:b/>
                <w:bCs/>
                <w:sz w:val="16"/>
                <w:szCs w:val="16"/>
                <w:lang w:val="es-ES" w:eastAsia="es-ES"/>
              </w:rPr>
              <w:t>Validation</w:t>
            </w:r>
            <w:proofErr w:type="spellEnd"/>
            <w:r>
              <w:rPr>
                <w:rFonts w:ascii="Arial" w:eastAsia="Times New Roman" w:hAnsi="Arial" w:cs="Arial"/>
                <w:sz w:val="16"/>
                <w:szCs w:val="16"/>
                <w:lang w:val="es-ES" w:eastAsia="es-ES"/>
              </w:rPr>
              <w:t xml:space="preserve"> </w:t>
            </w:r>
          </w:p>
        </w:tc>
        <w:tc>
          <w:tcPr>
            <w:tcW w:w="5387" w:type="dxa"/>
          </w:tcPr>
          <w:p w:rsidR="00400164" w:rsidRDefault="006427F6">
            <w:pPr>
              <w:jc w:val="both"/>
              <w:rPr>
                <w:rFonts w:ascii="Arial" w:eastAsia="Times New Roman" w:hAnsi="Arial" w:cs="Arial"/>
                <w:sz w:val="16"/>
                <w:szCs w:val="16"/>
              </w:rPr>
            </w:pPr>
            <w:r>
              <w:rPr>
                <w:rFonts w:ascii="Arial" w:eastAsia="Times New Roman" w:hAnsi="Arial" w:cs="Arial"/>
                <w:sz w:val="16"/>
                <w:szCs w:val="16"/>
                <w:lang w:eastAsia="es-ES"/>
              </w:rPr>
              <w:t xml:space="preserve">Verification, whether as a part of the activity or separate, of the overall replication/reproducibility of results/experiments and other research outputs. </w:t>
            </w:r>
          </w:p>
        </w:tc>
        <w:tc>
          <w:tcPr>
            <w:tcW w:w="1701" w:type="dxa"/>
          </w:tcPr>
          <w:p w:rsidR="00400164" w:rsidRDefault="006427F6">
            <w:pPr>
              <w:jc w:val="center"/>
              <w:rPr>
                <w:rFonts w:ascii="Arial" w:eastAsia="Times New Roman" w:hAnsi="Arial" w:cs="Arial"/>
                <w:sz w:val="16"/>
                <w:szCs w:val="16"/>
                <w:lang w:val="es-ES"/>
              </w:rPr>
            </w:pPr>
            <w:r>
              <w:rPr>
                <w:rFonts w:ascii="Arial" w:eastAsia="Times New Roman" w:hAnsi="Arial" w:cs="Arial"/>
                <w:sz w:val="16"/>
                <w:szCs w:val="16"/>
                <w:lang w:val="es-ES"/>
              </w:rPr>
              <w:t>(…)</w:t>
            </w:r>
          </w:p>
        </w:tc>
      </w:tr>
      <w:tr w:rsidR="00400164" w:rsidTr="00A05C75">
        <w:tc>
          <w:tcPr>
            <w:tcW w:w="1984" w:type="dxa"/>
          </w:tcPr>
          <w:p w:rsidR="00400164" w:rsidRDefault="006427F6">
            <w:pPr>
              <w:shd w:val="clear" w:color="auto" w:fill="FFFFFF"/>
              <w:spacing w:beforeAutospacing="1"/>
              <w:rPr>
                <w:rFonts w:ascii="Arial" w:eastAsia="Times New Roman" w:hAnsi="Arial" w:cs="Arial"/>
                <w:sz w:val="16"/>
                <w:szCs w:val="16"/>
                <w:lang w:val="es-ES"/>
              </w:rPr>
            </w:pPr>
            <w:proofErr w:type="spellStart"/>
            <w:r>
              <w:rPr>
                <w:rFonts w:ascii="Arial" w:eastAsia="Times New Roman" w:hAnsi="Arial" w:cs="Arial"/>
                <w:b/>
                <w:bCs/>
                <w:sz w:val="16"/>
                <w:szCs w:val="16"/>
                <w:lang w:val="es-ES" w:eastAsia="es-ES"/>
              </w:rPr>
              <w:t>Visualization</w:t>
            </w:r>
            <w:proofErr w:type="spellEnd"/>
            <w:r>
              <w:rPr>
                <w:rFonts w:ascii="Arial" w:eastAsia="Times New Roman" w:hAnsi="Arial" w:cs="Arial"/>
                <w:sz w:val="16"/>
                <w:szCs w:val="16"/>
                <w:lang w:val="es-ES" w:eastAsia="es-ES"/>
              </w:rPr>
              <w:t> </w:t>
            </w:r>
          </w:p>
        </w:tc>
        <w:tc>
          <w:tcPr>
            <w:tcW w:w="5387" w:type="dxa"/>
          </w:tcPr>
          <w:p w:rsidR="00400164" w:rsidRDefault="006427F6">
            <w:pPr>
              <w:jc w:val="both"/>
              <w:rPr>
                <w:rFonts w:ascii="Arial" w:eastAsia="Times New Roman" w:hAnsi="Arial" w:cs="Arial"/>
                <w:sz w:val="16"/>
                <w:szCs w:val="16"/>
              </w:rPr>
            </w:pPr>
            <w:r>
              <w:rPr>
                <w:rFonts w:ascii="Arial" w:eastAsia="Times New Roman" w:hAnsi="Arial" w:cs="Arial"/>
                <w:sz w:val="16"/>
                <w:szCs w:val="16"/>
                <w:lang w:eastAsia="es-ES"/>
              </w:rPr>
              <w:t xml:space="preserve">Preparation, creation and/or presentation of the published work, specifically visualization/data presentation. </w:t>
            </w:r>
          </w:p>
        </w:tc>
        <w:tc>
          <w:tcPr>
            <w:tcW w:w="1701" w:type="dxa"/>
          </w:tcPr>
          <w:p w:rsidR="00400164" w:rsidRDefault="006427F6">
            <w:pPr>
              <w:jc w:val="center"/>
              <w:rPr>
                <w:rFonts w:ascii="Arial" w:eastAsia="Times New Roman" w:hAnsi="Arial" w:cs="Arial"/>
                <w:sz w:val="16"/>
                <w:szCs w:val="16"/>
                <w:lang w:val="es-ES"/>
              </w:rPr>
            </w:pPr>
            <w:r>
              <w:rPr>
                <w:rFonts w:ascii="Arial" w:eastAsia="Times New Roman" w:hAnsi="Arial" w:cs="Arial"/>
                <w:sz w:val="16"/>
                <w:szCs w:val="16"/>
                <w:lang w:val="es-ES"/>
              </w:rPr>
              <w:t>(…)</w:t>
            </w:r>
          </w:p>
        </w:tc>
      </w:tr>
      <w:tr w:rsidR="00400164" w:rsidTr="00A05C75">
        <w:tc>
          <w:tcPr>
            <w:tcW w:w="1984" w:type="dxa"/>
          </w:tcPr>
          <w:p w:rsidR="00400164" w:rsidRDefault="006427F6">
            <w:pPr>
              <w:jc w:val="both"/>
              <w:rPr>
                <w:rFonts w:ascii="Arial" w:eastAsia="Times New Roman" w:hAnsi="Arial" w:cs="Arial"/>
                <w:sz w:val="16"/>
                <w:szCs w:val="16"/>
                <w:lang w:val="es-ES"/>
              </w:rPr>
            </w:pPr>
            <w:proofErr w:type="spellStart"/>
            <w:r>
              <w:rPr>
                <w:rFonts w:ascii="Arial" w:eastAsia="Times New Roman" w:hAnsi="Arial" w:cs="Arial"/>
                <w:b/>
                <w:bCs/>
                <w:sz w:val="16"/>
                <w:szCs w:val="16"/>
                <w:lang w:val="es-ES" w:eastAsia="es-ES"/>
              </w:rPr>
              <w:t>Writing</w:t>
            </w:r>
            <w:proofErr w:type="spellEnd"/>
            <w:r>
              <w:rPr>
                <w:rFonts w:ascii="Arial" w:eastAsia="Times New Roman" w:hAnsi="Arial" w:cs="Arial"/>
                <w:b/>
                <w:bCs/>
                <w:sz w:val="16"/>
                <w:szCs w:val="16"/>
                <w:lang w:val="es-ES" w:eastAsia="es-ES"/>
              </w:rPr>
              <w:t xml:space="preserve"> / original </w:t>
            </w:r>
            <w:proofErr w:type="spellStart"/>
            <w:r>
              <w:rPr>
                <w:rFonts w:ascii="Arial" w:eastAsia="Times New Roman" w:hAnsi="Arial" w:cs="Arial"/>
                <w:b/>
                <w:bCs/>
                <w:sz w:val="16"/>
                <w:szCs w:val="16"/>
                <w:lang w:val="es-ES" w:eastAsia="es-ES"/>
              </w:rPr>
              <w:t>draft</w:t>
            </w:r>
            <w:proofErr w:type="spellEnd"/>
            <w:r>
              <w:rPr>
                <w:rFonts w:ascii="Arial" w:eastAsia="Times New Roman" w:hAnsi="Arial" w:cs="Arial"/>
                <w:b/>
                <w:bCs/>
                <w:sz w:val="16"/>
                <w:szCs w:val="16"/>
                <w:lang w:val="es-ES" w:eastAsia="es-ES"/>
              </w:rPr>
              <w:t xml:space="preserve"> </w:t>
            </w:r>
          </w:p>
        </w:tc>
        <w:tc>
          <w:tcPr>
            <w:tcW w:w="5387" w:type="dxa"/>
          </w:tcPr>
          <w:p w:rsidR="00400164" w:rsidRDefault="006427F6">
            <w:pPr>
              <w:jc w:val="both"/>
              <w:rPr>
                <w:rFonts w:ascii="Arial" w:eastAsia="Times New Roman" w:hAnsi="Arial" w:cs="Arial"/>
                <w:sz w:val="16"/>
                <w:szCs w:val="16"/>
              </w:rPr>
            </w:pPr>
            <w:r>
              <w:rPr>
                <w:rFonts w:ascii="Arial" w:eastAsia="Times New Roman" w:hAnsi="Arial" w:cs="Arial"/>
                <w:sz w:val="16"/>
                <w:szCs w:val="16"/>
                <w:lang w:eastAsia="es-ES"/>
              </w:rPr>
              <w:t xml:space="preserve">Preparation, creation and/or presentation of the published work, specifically writing the initial draft (including substantive translation). </w:t>
            </w:r>
          </w:p>
        </w:tc>
        <w:tc>
          <w:tcPr>
            <w:tcW w:w="1701" w:type="dxa"/>
          </w:tcPr>
          <w:p w:rsidR="00400164" w:rsidRDefault="006427F6">
            <w:pPr>
              <w:jc w:val="center"/>
              <w:rPr>
                <w:rFonts w:ascii="Arial" w:eastAsia="Times New Roman" w:hAnsi="Arial" w:cs="Arial"/>
                <w:sz w:val="16"/>
                <w:szCs w:val="16"/>
                <w:lang w:val="es-ES"/>
              </w:rPr>
            </w:pPr>
            <w:r>
              <w:rPr>
                <w:rFonts w:ascii="Arial" w:eastAsia="Times New Roman" w:hAnsi="Arial" w:cs="Arial"/>
                <w:sz w:val="16"/>
                <w:szCs w:val="16"/>
                <w:lang w:val="es-ES"/>
              </w:rPr>
              <w:t>(…)</w:t>
            </w:r>
          </w:p>
        </w:tc>
      </w:tr>
      <w:tr w:rsidR="00400164" w:rsidTr="00A05C75">
        <w:tc>
          <w:tcPr>
            <w:tcW w:w="1984" w:type="dxa"/>
          </w:tcPr>
          <w:p w:rsidR="00400164" w:rsidRDefault="006427F6">
            <w:pPr>
              <w:shd w:val="clear" w:color="auto" w:fill="FFFFFF"/>
              <w:spacing w:beforeAutospacing="1"/>
              <w:rPr>
                <w:rFonts w:ascii="Arial" w:eastAsia="Times New Roman" w:hAnsi="Arial" w:cs="Arial"/>
                <w:sz w:val="16"/>
                <w:szCs w:val="16"/>
                <w:lang w:val="es-ES"/>
              </w:rPr>
            </w:pPr>
            <w:proofErr w:type="spellStart"/>
            <w:r>
              <w:rPr>
                <w:rFonts w:ascii="Arial" w:eastAsia="Times New Roman" w:hAnsi="Arial" w:cs="Arial"/>
                <w:b/>
                <w:bCs/>
                <w:sz w:val="16"/>
                <w:szCs w:val="16"/>
                <w:lang w:val="es-ES" w:eastAsia="es-ES"/>
              </w:rPr>
              <w:t>Writing</w:t>
            </w:r>
            <w:proofErr w:type="spellEnd"/>
            <w:r>
              <w:rPr>
                <w:rFonts w:ascii="Arial" w:eastAsia="Times New Roman" w:hAnsi="Arial" w:cs="Arial"/>
                <w:b/>
                <w:bCs/>
                <w:sz w:val="16"/>
                <w:szCs w:val="16"/>
                <w:lang w:val="es-ES" w:eastAsia="es-ES"/>
              </w:rPr>
              <w:t xml:space="preserve"> / </w:t>
            </w:r>
            <w:proofErr w:type="spellStart"/>
            <w:r>
              <w:rPr>
                <w:rFonts w:ascii="Arial" w:eastAsia="Times New Roman" w:hAnsi="Arial" w:cs="Arial"/>
                <w:b/>
                <w:bCs/>
                <w:sz w:val="16"/>
                <w:szCs w:val="16"/>
                <w:lang w:val="es-ES" w:eastAsia="es-ES"/>
              </w:rPr>
              <w:t>review</w:t>
            </w:r>
            <w:proofErr w:type="spellEnd"/>
            <w:r>
              <w:rPr>
                <w:rFonts w:ascii="Arial" w:eastAsia="Times New Roman" w:hAnsi="Arial" w:cs="Arial"/>
                <w:b/>
                <w:bCs/>
                <w:sz w:val="16"/>
                <w:szCs w:val="16"/>
                <w:lang w:val="es-ES" w:eastAsia="es-ES"/>
              </w:rPr>
              <w:t xml:space="preserve"> &amp; </w:t>
            </w:r>
            <w:proofErr w:type="spellStart"/>
            <w:r>
              <w:rPr>
                <w:rFonts w:ascii="Arial" w:eastAsia="Times New Roman" w:hAnsi="Arial" w:cs="Arial"/>
                <w:b/>
                <w:bCs/>
                <w:sz w:val="16"/>
                <w:szCs w:val="16"/>
                <w:lang w:val="es-ES" w:eastAsia="es-ES"/>
              </w:rPr>
              <w:t>editing</w:t>
            </w:r>
            <w:proofErr w:type="spellEnd"/>
            <w:r>
              <w:rPr>
                <w:rFonts w:ascii="Arial" w:eastAsia="Times New Roman" w:hAnsi="Arial" w:cs="Arial"/>
                <w:b/>
                <w:bCs/>
                <w:sz w:val="16"/>
                <w:szCs w:val="16"/>
                <w:lang w:val="es-ES" w:eastAsia="es-ES"/>
              </w:rPr>
              <w:t xml:space="preserve"> </w:t>
            </w:r>
          </w:p>
        </w:tc>
        <w:tc>
          <w:tcPr>
            <w:tcW w:w="5387" w:type="dxa"/>
          </w:tcPr>
          <w:p w:rsidR="00400164" w:rsidRDefault="006427F6">
            <w:pPr>
              <w:jc w:val="both"/>
              <w:rPr>
                <w:rFonts w:ascii="Arial" w:eastAsia="Times New Roman" w:hAnsi="Arial" w:cs="Arial"/>
                <w:sz w:val="16"/>
                <w:szCs w:val="16"/>
              </w:rPr>
            </w:pPr>
            <w:r>
              <w:rPr>
                <w:rFonts w:ascii="Arial" w:eastAsia="Times New Roman" w:hAnsi="Arial" w:cs="Arial"/>
                <w:sz w:val="16"/>
                <w:szCs w:val="16"/>
              </w:rPr>
              <w:t>Preparation, creation and/or presentation of the published work by those from the original research group, specifically critical review, commentary or revision –including pre- or post-publication stages.</w:t>
            </w:r>
          </w:p>
        </w:tc>
        <w:tc>
          <w:tcPr>
            <w:tcW w:w="1701" w:type="dxa"/>
          </w:tcPr>
          <w:p w:rsidR="00400164" w:rsidRDefault="006427F6">
            <w:pPr>
              <w:jc w:val="center"/>
              <w:rPr>
                <w:rFonts w:ascii="Arial" w:eastAsia="Times New Roman" w:hAnsi="Arial" w:cs="Arial"/>
                <w:sz w:val="16"/>
                <w:szCs w:val="16"/>
                <w:lang w:val="es-ES"/>
              </w:rPr>
            </w:pPr>
            <w:r>
              <w:rPr>
                <w:rFonts w:ascii="Arial" w:eastAsia="Times New Roman" w:hAnsi="Arial" w:cs="Arial"/>
                <w:sz w:val="16"/>
                <w:szCs w:val="16"/>
                <w:lang w:val="es-ES"/>
              </w:rPr>
              <w:t>(…)</w:t>
            </w:r>
          </w:p>
        </w:tc>
      </w:tr>
    </w:tbl>
    <w:p w:rsidR="00400164" w:rsidRDefault="00400164">
      <w:pPr>
        <w:jc w:val="both"/>
        <w:rPr>
          <w:rFonts w:ascii="Arial" w:eastAsia="Times New Roman" w:hAnsi="Arial" w:cs="Arial"/>
          <w:sz w:val="18"/>
          <w:szCs w:val="18"/>
          <w:lang w:val="es-ES"/>
        </w:rPr>
      </w:pPr>
    </w:p>
    <w:p w:rsidR="006629CD" w:rsidRPr="006F1047" w:rsidRDefault="006629CD">
      <w:pPr>
        <w:jc w:val="both"/>
        <w:rPr>
          <w:rFonts w:ascii="Arial" w:eastAsia="Times New Roman" w:hAnsi="Arial" w:cs="Arial"/>
          <w:sz w:val="18"/>
          <w:szCs w:val="18"/>
          <w:lang w:val="en-GB"/>
        </w:rPr>
      </w:pPr>
      <w:r w:rsidRPr="00021F0D">
        <w:rPr>
          <w:rFonts w:ascii="Arial" w:eastAsia="Times New Roman" w:hAnsi="Arial" w:cs="Arial"/>
          <w:sz w:val="18"/>
          <w:szCs w:val="18"/>
          <w:lang w:val="en-GB"/>
        </w:rPr>
        <w:t xml:space="preserve">   </w:t>
      </w:r>
      <w:r w:rsidRPr="006F1047">
        <w:rPr>
          <w:rFonts w:ascii="Arial" w:eastAsia="Times New Roman" w:hAnsi="Arial" w:cs="Arial"/>
          <w:b/>
          <w:sz w:val="18"/>
          <w:szCs w:val="18"/>
          <w:lang w:val="en-GB"/>
        </w:rPr>
        <w:t>Responsible for the English Version</w:t>
      </w:r>
      <w:r w:rsidRPr="006F1047">
        <w:rPr>
          <w:rFonts w:ascii="Arial" w:eastAsia="Times New Roman" w:hAnsi="Arial" w:cs="Arial"/>
          <w:sz w:val="18"/>
          <w:szCs w:val="18"/>
          <w:lang w:val="en-GB"/>
        </w:rPr>
        <w:t xml:space="preserve">. </w:t>
      </w:r>
      <w:r w:rsidR="00471A8F" w:rsidRPr="006F1047">
        <w:rPr>
          <w:rFonts w:ascii="Arial" w:eastAsia="Times New Roman" w:hAnsi="Arial" w:cs="Arial"/>
          <w:sz w:val="18"/>
          <w:szCs w:val="18"/>
          <w:lang w:val="en-GB"/>
        </w:rPr>
        <w:t>For example, John T. Smith (translator). [</w:t>
      </w:r>
      <w:r w:rsidRPr="006F1047">
        <w:rPr>
          <w:rFonts w:ascii="Arial" w:eastAsia="Times New Roman" w:hAnsi="Arial" w:cs="Arial"/>
          <w:sz w:val="18"/>
          <w:szCs w:val="18"/>
          <w:highlight w:val="yellow"/>
          <w:lang w:val="en-GB"/>
        </w:rPr>
        <w:t>It should be stated here who is responsible for the English version of this article. This person must be a certified specialist (translator) or a native speaker</w:t>
      </w:r>
      <w:r w:rsidR="00471A8F" w:rsidRPr="006F1047">
        <w:rPr>
          <w:rFonts w:ascii="Arial" w:eastAsia="Times New Roman" w:hAnsi="Arial" w:cs="Arial"/>
          <w:sz w:val="18"/>
          <w:szCs w:val="18"/>
          <w:highlight w:val="yellow"/>
          <w:lang w:val="en-GB"/>
        </w:rPr>
        <w:t>]</w:t>
      </w:r>
      <w:r w:rsidRPr="006F1047">
        <w:rPr>
          <w:rFonts w:ascii="Arial" w:eastAsia="Times New Roman" w:hAnsi="Arial" w:cs="Arial"/>
          <w:sz w:val="18"/>
          <w:szCs w:val="18"/>
          <w:highlight w:val="yellow"/>
          <w:lang w:val="en-GB"/>
        </w:rPr>
        <w:t>.</w:t>
      </w:r>
    </w:p>
    <w:p w:rsidR="006629CD" w:rsidRPr="006F1047" w:rsidRDefault="006629CD">
      <w:pPr>
        <w:jc w:val="both"/>
        <w:rPr>
          <w:rFonts w:ascii="Arial" w:eastAsia="Times New Roman" w:hAnsi="Arial" w:cs="Arial"/>
          <w:sz w:val="18"/>
          <w:szCs w:val="18"/>
          <w:lang w:val="en-GB"/>
        </w:rPr>
      </w:pPr>
    </w:p>
    <w:p w:rsidR="006F1047" w:rsidRPr="008430BB" w:rsidRDefault="006F1047" w:rsidP="006F1047">
      <w:pPr>
        <w:jc w:val="both"/>
        <w:rPr>
          <w:rFonts w:ascii="Arial" w:eastAsia="Times New Roman" w:hAnsi="Arial" w:cs="Arial"/>
          <w:sz w:val="18"/>
          <w:szCs w:val="18"/>
          <w:lang w:val="en-GB"/>
        </w:rPr>
      </w:pPr>
      <w:r w:rsidRPr="008430BB">
        <w:rPr>
          <w:rFonts w:ascii="Arial" w:eastAsia="Times New Roman" w:hAnsi="Arial" w:cs="Arial"/>
          <w:b/>
          <w:sz w:val="20"/>
          <w:szCs w:val="20"/>
          <w:lang w:val="en-GB"/>
        </w:rPr>
        <w:t>8. Statement on the Use of Artificial Intelligence</w:t>
      </w:r>
      <w:r w:rsidRPr="008430BB">
        <w:rPr>
          <w:rFonts w:ascii="Arial" w:eastAsia="Times New Roman" w:hAnsi="Arial" w:cs="Arial"/>
          <w:sz w:val="18"/>
          <w:szCs w:val="18"/>
          <w:lang w:val="en-GB"/>
        </w:rPr>
        <w:t xml:space="preserve"> </w:t>
      </w:r>
      <w:r w:rsidRPr="008430BB">
        <w:rPr>
          <w:rFonts w:ascii="Arial" w:eastAsia="Times New Roman" w:hAnsi="Arial" w:cs="Arial"/>
          <w:b/>
          <w:color w:val="FF0000"/>
          <w:sz w:val="18"/>
          <w:szCs w:val="18"/>
          <w:highlight w:val="yellow"/>
          <w:lang w:val="en-GB"/>
        </w:rPr>
        <w:t>[</w:t>
      </w:r>
      <w:r w:rsidR="008430BB" w:rsidRPr="008430BB">
        <w:rPr>
          <w:rFonts w:ascii="Arial" w:eastAsia="Times New Roman" w:hAnsi="Arial" w:cs="Arial"/>
          <w:b/>
          <w:color w:val="FF0000"/>
          <w:sz w:val="18"/>
          <w:szCs w:val="18"/>
          <w:highlight w:val="yellow"/>
          <w:lang w:val="en-GB"/>
        </w:rPr>
        <w:t>specific tools used, the stage(s) of the work in which they were employed, the type of human supervision applied, the objectives pursued, and the results achieved].</w:t>
      </w:r>
    </w:p>
    <w:p w:rsidR="006F1047" w:rsidRPr="008430BB" w:rsidRDefault="006F1047" w:rsidP="006F1047">
      <w:pPr>
        <w:jc w:val="both"/>
        <w:rPr>
          <w:rFonts w:ascii="Arial" w:eastAsia="Times New Roman" w:hAnsi="Arial" w:cs="Arial"/>
          <w:sz w:val="18"/>
          <w:szCs w:val="18"/>
          <w:lang w:val="en-GB"/>
        </w:rPr>
      </w:pPr>
    </w:p>
    <w:p w:rsidR="006F1047" w:rsidRPr="006F1047" w:rsidRDefault="006F1047" w:rsidP="006F1047">
      <w:pPr>
        <w:jc w:val="both"/>
        <w:rPr>
          <w:rFonts w:ascii="Arial" w:eastAsia="Times New Roman" w:hAnsi="Arial" w:cs="Arial"/>
          <w:sz w:val="18"/>
          <w:szCs w:val="18"/>
        </w:rPr>
      </w:pPr>
      <w:r w:rsidRPr="006F1047">
        <w:rPr>
          <w:rFonts w:ascii="Arial" w:eastAsia="Times New Roman" w:hAnsi="Arial" w:cs="Arial"/>
          <w:sz w:val="18"/>
          <w:szCs w:val="18"/>
          <w:highlight w:val="yellow"/>
        </w:rPr>
        <w:t>Option A.</w:t>
      </w:r>
      <w:r w:rsidRPr="006F1047">
        <w:rPr>
          <w:rFonts w:ascii="Arial" w:eastAsia="Times New Roman" w:hAnsi="Arial" w:cs="Arial"/>
          <w:sz w:val="18"/>
          <w:szCs w:val="18"/>
        </w:rPr>
        <w:t xml:space="preserve"> Artificial intelligence (AI) was used in the preparation of this article for </w:t>
      </w:r>
      <w:r w:rsidRPr="006F1047">
        <w:rPr>
          <w:rFonts w:ascii="Arial" w:eastAsia="Times New Roman" w:hAnsi="Arial" w:cs="Arial"/>
          <w:sz w:val="18"/>
          <w:szCs w:val="18"/>
          <w:highlight w:val="yellow"/>
        </w:rPr>
        <w:t>[purposes]</w:t>
      </w:r>
      <w:r w:rsidRPr="006F1047">
        <w:rPr>
          <w:rFonts w:ascii="Arial" w:eastAsia="Times New Roman" w:hAnsi="Arial" w:cs="Arial"/>
          <w:sz w:val="18"/>
          <w:szCs w:val="18"/>
        </w:rPr>
        <w:t xml:space="preserve">. The following tools were employed: </w:t>
      </w:r>
      <w:r w:rsidRPr="006F1047">
        <w:rPr>
          <w:rFonts w:ascii="Arial" w:eastAsia="Times New Roman" w:hAnsi="Arial" w:cs="Arial"/>
          <w:sz w:val="18"/>
          <w:szCs w:val="18"/>
          <w:highlight w:val="yellow"/>
        </w:rPr>
        <w:t>[identify each tool used and specify the stage of the work in which it was applied]</w:t>
      </w:r>
      <w:r w:rsidRPr="006F1047">
        <w:rPr>
          <w:rFonts w:ascii="Arial" w:eastAsia="Times New Roman" w:hAnsi="Arial" w:cs="Arial"/>
          <w:sz w:val="18"/>
          <w:szCs w:val="18"/>
        </w:rPr>
        <w:t xml:space="preserve">. The use of AI contributed to </w:t>
      </w:r>
      <w:r w:rsidRPr="006F1047">
        <w:rPr>
          <w:rFonts w:ascii="Arial" w:eastAsia="Times New Roman" w:hAnsi="Arial" w:cs="Arial"/>
          <w:sz w:val="18"/>
          <w:szCs w:val="18"/>
          <w:highlight w:val="yellow"/>
        </w:rPr>
        <w:t>[outcomes]</w:t>
      </w:r>
      <w:r w:rsidRPr="006F1047">
        <w:rPr>
          <w:rFonts w:ascii="Arial" w:eastAsia="Times New Roman" w:hAnsi="Arial" w:cs="Arial"/>
          <w:sz w:val="18"/>
          <w:szCs w:val="18"/>
        </w:rPr>
        <w:t xml:space="preserve">. Throughout the process, all AI-generated outputs were reviewed and supervised as follows: </w:t>
      </w:r>
      <w:r w:rsidRPr="006F1047">
        <w:rPr>
          <w:rFonts w:ascii="Arial" w:eastAsia="Times New Roman" w:hAnsi="Arial" w:cs="Arial"/>
          <w:sz w:val="18"/>
          <w:szCs w:val="18"/>
          <w:highlight w:val="yellow"/>
        </w:rPr>
        <w:t>[type of supervision exercised]</w:t>
      </w:r>
      <w:r w:rsidRPr="006F1047">
        <w:rPr>
          <w:rFonts w:ascii="Arial" w:eastAsia="Times New Roman" w:hAnsi="Arial" w:cs="Arial"/>
          <w:sz w:val="18"/>
          <w:szCs w:val="18"/>
        </w:rPr>
        <w:t xml:space="preserve">. Full responsibility for the final content of the manuscript rests solely with the authors. </w:t>
      </w:r>
      <w:r w:rsidRPr="006F1047">
        <w:rPr>
          <w:rFonts w:ascii="Arial" w:eastAsia="Times New Roman" w:hAnsi="Arial" w:cs="Arial"/>
          <w:sz w:val="18"/>
          <w:szCs w:val="18"/>
          <w:highlight w:val="yellow"/>
        </w:rPr>
        <w:t>[This statement should be limited to a very brief paragraph containing these elements. The wording may be adapted. This is only a suggested template indicating the information required. Authors are asked not to report the use of AI for language editing or stylistic revision, as these aspects are handled by the journal’s editorial team].</w:t>
      </w:r>
    </w:p>
    <w:p w:rsidR="006F1047" w:rsidRPr="006F1047" w:rsidRDefault="006F1047" w:rsidP="006F1047">
      <w:pPr>
        <w:jc w:val="both"/>
        <w:rPr>
          <w:rFonts w:ascii="Arial" w:eastAsia="Times New Roman" w:hAnsi="Arial" w:cs="Arial"/>
          <w:sz w:val="18"/>
          <w:szCs w:val="18"/>
        </w:rPr>
      </w:pPr>
    </w:p>
    <w:p w:rsidR="006F1047" w:rsidRDefault="006F1047" w:rsidP="006F1047">
      <w:pPr>
        <w:jc w:val="both"/>
        <w:rPr>
          <w:rFonts w:ascii="Arial" w:eastAsia="Times New Roman" w:hAnsi="Arial" w:cs="Arial"/>
          <w:sz w:val="18"/>
          <w:szCs w:val="18"/>
        </w:rPr>
      </w:pPr>
      <w:r w:rsidRPr="006F1047">
        <w:rPr>
          <w:rFonts w:ascii="Arial" w:eastAsia="Times New Roman" w:hAnsi="Arial" w:cs="Arial"/>
          <w:sz w:val="18"/>
          <w:szCs w:val="18"/>
          <w:highlight w:val="yellow"/>
        </w:rPr>
        <w:t>Option B.</w:t>
      </w:r>
      <w:r w:rsidRPr="006F1047">
        <w:rPr>
          <w:rFonts w:ascii="Arial" w:eastAsia="Times New Roman" w:hAnsi="Arial" w:cs="Arial"/>
          <w:sz w:val="18"/>
          <w:szCs w:val="18"/>
        </w:rPr>
        <w:t xml:space="preserve"> No artificial intelligence tools were used in the preparation of this article.</w:t>
      </w:r>
    </w:p>
    <w:p w:rsidR="00400164" w:rsidRDefault="00400164">
      <w:pPr>
        <w:ind w:firstLine="708"/>
        <w:rPr>
          <w:rFonts w:ascii="Arial" w:hAnsi="Arial" w:cs="Arial"/>
          <w:sz w:val="18"/>
          <w:szCs w:val="18"/>
        </w:rPr>
      </w:pPr>
    </w:p>
    <w:p w:rsidR="00400164" w:rsidRDefault="006427F6">
      <w:pPr>
        <w:pStyle w:val="Ttulo1"/>
        <w:spacing w:before="0" w:after="80"/>
        <w:rPr>
          <w:rFonts w:ascii="Arial" w:hAnsi="Arial" w:cs="Arial"/>
          <w:color w:val="auto"/>
          <w:sz w:val="20"/>
          <w:szCs w:val="20"/>
          <w:lang w:val="es-ES"/>
        </w:rPr>
      </w:pPr>
      <w:r>
        <w:rPr>
          <w:rFonts w:ascii="Arial" w:hAnsi="Arial" w:cs="Arial"/>
          <w:color w:val="auto"/>
          <w:sz w:val="20"/>
          <w:szCs w:val="20"/>
          <w:lang w:val="es-ES"/>
        </w:rPr>
        <w:t xml:space="preserve">9. </w:t>
      </w:r>
      <w:proofErr w:type="spellStart"/>
      <w:r>
        <w:rPr>
          <w:rFonts w:ascii="Arial" w:hAnsi="Arial" w:cs="Arial"/>
          <w:color w:val="auto"/>
          <w:sz w:val="20"/>
          <w:szCs w:val="20"/>
          <w:lang w:val="es-ES"/>
        </w:rPr>
        <w:t>References</w:t>
      </w:r>
      <w:proofErr w:type="spellEnd"/>
      <w:r>
        <w:rPr>
          <w:rFonts w:ascii="Arial" w:hAnsi="Arial" w:cs="Arial"/>
          <w:color w:val="auto"/>
          <w:sz w:val="20"/>
          <w:szCs w:val="20"/>
          <w:lang w:val="es-ES"/>
        </w:rPr>
        <w:t xml:space="preserve"> </w:t>
      </w:r>
      <w:r>
        <w:rPr>
          <w:rFonts w:ascii="Arial" w:hAnsi="Arial" w:cs="Arial"/>
          <w:color w:val="FF0000"/>
          <w:sz w:val="20"/>
          <w:szCs w:val="20"/>
          <w:highlight w:val="yellow"/>
          <w:lang w:val="es-ES_tradnl"/>
        </w:rPr>
        <w:t xml:space="preserve">[ES MUY IMPORTANTE REVISAR BIEN ESTE APARTADO. EN CASO DE DUDA, VÉASE </w:t>
      </w:r>
      <w:r>
        <w:rPr>
          <w:rFonts w:ascii="Arial" w:hAnsi="Arial" w:cs="Arial"/>
          <w:color w:val="FF0000"/>
          <w:sz w:val="18"/>
          <w:szCs w:val="18"/>
          <w:highlight w:val="yellow"/>
          <w:lang w:val="es-ES"/>
        </w:rPr>
        <w:t>https://biblioguias.ucm.es/estilo-apa-septima</w:t>
      </w:r>
      <w:r>
        <w:rPr>
          <w:rFonts w:ascii="Arial" w:hAnsi="Arial" w:cs="Arial"/>
          <w:color w:val="FF0000"/>
          <w:sz w:val="20"/>
          <w:szCs w:val="20"/>
          <w:highlight w:val="yellow"/>
          <w:lang w:val="es-ES_tradnl"/>
        </w:rPr>
        <w:t xml:space="preserve"> O LAS BIBLIOGRAFÍAS DE LOS ÚLTIMOS NÚMEROS.]</w:t>
      </w:r>
    </w:p>
    <w:p w:rsidR="00400164" w:rsidRDefault="006427F6">
      <w:pPr>
        <w:ind w:left="720" w:hanging="720"/>
        <w:jc w:val="both"/>
        <w:rPr>
          <w:rFonts w:ascii="Arial" w:hAnsi="Arial" w:cs="Arial"/>
          <w:sz w:val="18"/>
          <w:szCs w:val="18"/>
          <w:lang w:val="en-GB"/>
        </w:rPr>
      </w:pPr>
      <w:r>
        <w:rPr>
          <w:rFonts w:ascii="Arial" w:hAnsi="Arial" w:cs="Arial"/>
          <w:sz w:val="18"/>
          <w:szCs w:val="18"/>
          <w:lang w:val="en-GB"/>
        </w:rPr>
        <w:t xml:space="preserve">European Border and Coast Guard Agency (2023). </w:t>
      </w:r>
      <w:r>
        <w:rPr>
          <w:rFonts w:ascii="Arial" w:hAnsi="Arial" w:cs="Arial"/>
          <w:i/>
          <w:iCs/>
          <w:sz w:val="18"/>
          <w:szCs w:val="18"/>
        </w:rPr>
        <w:t xml:space="preserve">Monitoring and risk analysis. Migratory routes. Western </w:t>
      </w:r>
      <w:proofErr w:type="spellStart"/>
      <w:r>
        <w:rPr>
          <w:rFonts w:ascii="Arial" w:hAnsi="Arial" w:cs="Arial"/>
          <w:i/>
          <w:iCs/>
          <w:sz w:val="18"/>
          <w:szCs w:val="18"/>
        </w:rPr>
        <w:t>mediterranean</w:t>
      </w:r>
      <w:proofErr w:type="spellEnd"/>
      <w:r>
        <w:rPr>
          <w:rFonts w:ascii="Arial" w:hAnsi="Arial" w:cs="Arial"/>
          <w:i/>
          <w:iCs/>
          <w:sz w:val="18"/>
          <w:szCs w:val="18"/>
        </w:rPr>
        <w:t xml:space="preserve"> route</w:t>
      </w:r>
      <w:r>
        <w:rPr>
          <w:rFonts w:ascii="Arial" w:hAnsi="Arial" w:cs="Arial"/>
          <w:sz w:val="18"/>
          <w:szCs w:val="18"/>
        </w:rPr>
        <w:t xml:space="preserve">. </w:t>
      </w:r>
      <w:proofErr w:type="spellStart"/>
      <w:r>
        <w:rPr>
          <w:rFonts w:ascii="Arial" w:hAnsi="Arial" w:cs="Arial"/>
          <w:sz w:val="18"/>
          <w:szCs w:val="18"/>
        </w:rPr>
        <w:t>Frontex</w:t>
      </w:r>
      <w:proofErr w:type="spellEnd"/>
      <w:r>
        <w:rPr>
          <w:rFonts w:ascii="Arial" w:hAnsi="Arial" w:cs="Arial"/>
          <w:sz w:val="18"/>
          <w:szCs w:val="18"/>
        </w:rPr>
        <w:t xml:space="preserve"> European Border and Coast Guard Agency. </w:t>
      </w:r>
      <w:r>
        <w:rPr>
          <w:rFonts w:ascii="Arial" w:hAnsi="Arial" w:cs="Arial"/>
          <w:sz w:val="18"/>
          <w:szCs w:val="18"/>
          <w:lang w:val="en-GB"/>
        </w:rPr>
        <w:t xml:space="preserve">Taken in July 2024 from:  </w:t>
      </w:r>
      <w:hyperlink r:id="rId14">
        <w:r>
          <w:rPr>
            <w:rStyle w:val="Hipervnculo"/>
            <w:rFonts w:ascii="Arial" w:hAnsi="Arial" w:cs="Arial"/>
            <w:sz w:val="18"/>
            <w:szCs w:val="18"/>
            <w:lang w:val="en-GB"/>
          </w:rPr>
          <w:t>https://www.frontex.europa.eu/what-we-do/monitoring-and-risk-analysis/migratory-routes/migratory-routes/</w:t>
        </w:r>
      </w:hyperlink>
      <w:r>
        <w:rPr>
          <w:rFonts w:ascii="Arial" w:hAnsi="Arial" w:cs="Arial"/>
          <w:sz w:val="18"/>
          <w:szCs w:val="18"/>
          <w:lang w:val="en-GB"/>
        </w:rPr>
        <w:t xml:space="preserve"> </w:t>
      </w:r>
    </w:p>
    <w:p w:rsidR="00400164" w:rsidRPr="00021F0D" w:rsidRDefault="006427F6">
      <w:pPr>
        <w:ind w:left="720" w:hanging="720"/>
        <w:jc w:val="both"/>
        <w:rPr>
          <w:rStyle w:val="Hipervnculo"/>
          <w:rFonts w:ascii="Arial" w:hAnsi="Arial" w:cs="Arial"/>
          <w:sz w:val="18"/>
          <w:szCs w:val="18"/>
          <w:lang w:val="en-GB"/>
        </w:rPr>
      </w:pPr>
      <w:proofErr w:type="spellStart"/>
      <w:r>
        <w:rPr>
          <w:rFonts w:ascii="Arial" w:hAnsi="Arial" w:cs="Arial"/>
          <w:sz w:val="18"/>
          <w:szCs w:val="18"/>
          <w:lang w:val="es-ES"/>
        </w:rPr>
        <w:t>Agovino</w:t>
      </w:r>
      <w:proofErr w:type="spellEnd"/>
      <w:r>
        <w:rPr>
          <w:rFonts w:ascii="Arial" w:hAnsi="Arial" w:cs="Arial"/>
          <w:sz w:val="18"/>
          <w:szCs w:val="18"/>
          <w:lang w:val="es-ES"/>
        </w:rPr>
        <w:t xml:space="preserve">, M., Carillo, M., &amp; </w:t>
      </w:r>
      <w:r w:rsidR="008430BB" w:rsidRPr="008430BB">
        <w:rPr>
          <w:rFonts w:ascii="Arial" w:hAnsi="Arial" w:cs="Arial"/>
          <w:b/>
          <w:color w:val="FF0000"/>
          <w:sz w:val="18"/>
          <w:szCs w:val="18"/>
          <w:highlight w:val="yellow"/>
          <w:lang w:val="es-ES"/>
        </w:rPr>
        <w:t>[COMA Y “&amp;”]</w:t>
      </w:r>
      <w:r w:rsidR="008430BB">
        <w:rPr>
          <w:rFonts w:ascii="Arial" w:hAnsi="Arial" w:cs="Arial"/>
          <w:sz w:val="18"/>
          <w:szCs w:val="18"/>
          <w:lang w:val="es-ES"/>
        </w:rPr>
        <w:t xml:space="preserve"> </w:t>
      </w:r>
      <w:proofErr w:type="spellStart"/>
      <w:r>
        <w:rPr>
          <w:rFonts w:ascii="Arial" w:hAnsi="Arial" w:cs="Arial"/>
          <w:sz w:val="18"/>
          <w:szCs w:val="18"/>
          <w:lang w:val="es-ES"/>
        </w:rPr>
        <w:t>Spagnolo</w:t>
      </w:r>
      <w:proofErr w:type="spellEnd"/>
      <w:r>
        <w:rPr>
          <w:rFonts w:ascii="Arial" w:hAnsi="Arial" w:cs="Arial"/>
          <w:sz w:val="18"/>
          <w:szCs w:val="18"/>
          <w:lang w:val="es-ES"/>
        </w:rPr>
        <w:t xml:space="preserve">, N. (2022). </w:t>
      </w:r>
      <w:r>
        <w:rPr>
          <w:rFonts w:ascii="Arial" w:hAnsi="Arial" w:cs="Arial"/>
          <w:sz w:val="18"/>
          <w:szCs w:val="18"/>
        </w:rPr>
        <w:t xml:space="preserve">Effect of Media News on Radicalization of Attitudes to Immigration. </w:t>
      </w:r>
      <w:r w:rsidRPr="00021F0D">
        <w:rPr>
          <w:rFonts w:ascii="Arial" w:hAnsi="Arial" w:cs="Arial"/>
          <w:i/>
          <w:iCs/>
          <w:sz w:val="18"/>
          <w:szCs w:val="18"/>
          <w:lang w:val="en-GB"/>
        </w:rPr>
        <w:t>J Econ Race Policy</w:t>
      </w:r>
      <w:r w:rsidRPr="00021F0D">
        <w:rPr>
          <w:rFonts w:ascii="Arial" w:hAnsi="Arial" w:cs="Arial"/>
          <w:sz w:val="18"/>
          <w:szCs w:val="18"/>
          <w:lang w:val="en-GB"/>
        </w:rPr>
        <w:t xml:space="preserve"> 5, 318–340. https://doi.org/10.1007/s41996-021-00091-4</w:t>
      </w:r>
    </w:p>
    <w:p w:rsidR="00400164" w:rsidRDefault="006427F6">
      <w:pPr>
        <w:ind w:left="720" w:hanging="720"/>
        <w:jc w:val="both"/>
        <w:rPr>
          <w:rFonts w:ascii="Arial" w:hAnsi="Arial" w:cs="Arial"/>
          <w:b/>
          <w:bCs/>
          <w:sz w:val="18"/>
          <w:szCs w:val="18"/>
          <w:lang w:val="es-ES"/>
        </w:rPr>
      </w:pPr>
      <w:proofErr w:type="spellStart"/>
      <w:r w:rsidRPr="00021F0D">
        <w:rPr>
          <w:rFonts w:ascii="Arial" w:hAnsi="Arial" w:cs="Arial"/>
          <w:sz w:val="18"/>
          <w:szCs w:val="18"/>
          <w:lang w:val="en-GB"/>
        </w:rPr>
        <w:t>Amores</w:t>
      </w:r>
      <w:proofErr w:type="spellEnd"/>
      <w:r w:rsidRPr="00021F0D">
        <w:rPr>
          <w:rFonts w:ascii="Arial" w:hAnsi="Arial" w:cs="Arial"/>
          <w:sz w:val="18"/>
          <w:szCs w:val="18"/>
          <w:lang w:val="en-GB"/>
        </w:rPr>
        <w:t xml:space="preserve">, M. (2019). </w:t>
      </w:r>
      <w:r>
        <w:rPr>
          <w:rFonts w:ascii="Arial" w:hAnsi="Arial" w:cs="Arial"/>
          <w:sz w:val="18"/>
          <w:szCs w:val="18"/>
          <w:lang w:val="es-ES"/>
        </w:rPr>
        <w:t xml:space="preserve">Las dejaron morir: </w:t>
      </w:r>
      <w:r>
        <w:rPr>
          <w:rFonts w:ascii="Arial" w:hAnsi="Arial" w:cs="Arial"/>
          <w:i/>
          <w:iCs/>
          <w:sz w:val="18"/>
          <w:szCs w:val="18"/>
          <w:lang w:val="es-ES"/>
        </w:rPr>
        <w:t>El Salto Diario</w:t>
      </w:r>
      <w:r>
        <w:rPr>
          <w:rFonts w:ascii="Arial" w:hAnsi="Arial" w:cs="Arial"/>
          <w:sz w:val="18"/>
          <w:szCs w:val="18"/>
          <w:lang w:val="es-ES"/>
        </w:rPr>
        <w:t xml:space="preserve">. </w:t>
      </w:r>
      <w:r w:rsidR="00932F79">
        <w:fldChar w:fldCharType="begin"/>
      </w:r>
      <w:r w:rsidR="00932F79" w:rsidRPr="00021F0D">
        <w:rPr>
          <w:lang w:val="es-ES"/>
        </w:rPr>
        <w:instrText xml:space="preserve"> HYPERLINK "https://www.elsaltodiario.com/migracion/las-dejaron-morir" \h </w:instrText>
      </w:r>
      <w:r w:rsidR="00932F79">
        <w:fldChar w:fldCharType="separate"/>
      </w:r>
      <w:r>
        <w:rPr>
          <w:rStyle w:val="Hipervnculo"/>
          <w:rFonts w:ascii="Arial" w:hAnsi="Arial" w:cs="Arial"/>
          <w:sz w:val="18"/>
          <w:szCs w:val="18"/>
          <w:lang w:val="es-ES"/>
        </w:rPr>
        <w:t>https://www.elsaltodiario.com/migracion/las-dejaron-morir</w:t>
      </w:r>
      <w:r w:rsidR="00932F79">
        <w:rPr>
          <w:rStyle w:val="Hipervnculo"/>
          <w:rFonts w:ascii="Arial" w:hAnsi="Arial" w:cs="Arial"/>
          <w:sz w:val="18"/>
          <w:szCs w:val="18"/>
          <w:lang w:val="es-ES"/>
        </w:rPr>
        <w:fldChar w:fldCharType="end"/>
      </w:r>
    </w:p>
    <w:p w:rsidR="00400164" w:rsidRDefault="006427F6">
      <w:pPr>
        <w:ind w:left="720" w:hanging="720"/>
        <w:jc w:val="both"/>
        <w:rPr>
          <w:rFonts w:ascii="Arial" w:hAnsi="Arial" w:cs="Arial"/>
          <w:sz w:val="18"/>
          <w:szCs w:val="18"/>
          <w:lang w:val="es-ES"/>
        </w:rPr>
      </w:pPr>
      <w:r>
        <w:rPr>
          <w:rFonts w:ascii="Arial" w:hAnsi="Arial" w:cs="Arial"/>
          <w:sz w:val="18"/>
          <w:szCs w:val="18"/>
          <w:lang w:val="es-ES"/>
        </w:rPr>
        <w:t xml:space="preserve">Arévalo Salinas, A., Al </w:t>
      </w:r>
      <w:proofErr w:type="spellStart"/>
      <w:r>
        <w:rPr>
          <w:rFonts w:ascii="Arial" w:hAnsi="Arial" w:cs="Arial"/>
          <w:sz w:val="18"/>
          <w:szCs w:val="18"/>
          <w:lang w:val="es-ES"/>
        </w:rPr>
        <w:t>Najjar</w:t>
      </w:r>
      <w:proofErr w:type="spellEnd"/>
      <w:r>
        <w:rPr>
          <w:rFonts w:ascii="Arial" w:hAnsi="Arial" w:cs="Arial"/>
          <w:sz w:val="18"/>
          <w:szCs w:val="18"/>
          <w:lang w:val="es-ES"/>
        </w:rPr>
        <w:t xml:space="preserve"> Trujillo, T., &amp; Silva </w:t>
      </w:r>
      <w:proofErr w:type="spellStart"/>
      <w:r>
        <w:rPr>
          <w:rFonts w:ascii="Arial" w:hAnsi="Arial" w:cs="Arial"/>
          <w:sz w:val="18"/>
          <w:szCs w:val="18"/>
          <w:lang w:val="es-ES"/>
        </w:rPr>
        <w:t>Echeto</w:t>
      </w:r>
      <w:proofErr w:type="spellEnd"/>
      <w:r>
        <w:rPr>
          <w:rFonts w:ascii="Arial" w:hAnsi="Arial" w:cs="Arial"/>
          <w:sz w:val="18"/>
          <w:szCs w:val="18"/>
          <w:lang w:val="es-ES"/>
        </w:rPr>
        <w:t xml:space="preserve">, V. (2020). Representaciones de la inmigración en los medios informativos españoles y su visibilidad como fuentes informativas </w:t>
      </w:r>
      <w:r>
        <w:rPr>
          <w:rFonts w:ascii="Arial" w:hAnsi="Arial" w:cs="Arial"/>
          <w:i/>
          <w:iCs/>
          <w:sz w:val="18"/>
          <w:szCs w:val="18"/>
          <w:lang w:val="es-ES"/>
        </w:rPr>
        <w:t>Historia y comunicación social</w:t>
      </w:r>
      <w:r w:rsidR="00FE6AD7">
        <w:rPr>
          <w:rFonts w:ascii="Arial" w:hAnsi="Arial" w:cs="Arial"/>
          <w:i/>
          <w:iCs/>
          <w:sz w:val="18"/>
          <w:szCs w:val="18"/>
          <w:lang w:val="es-ES"/>
        </w:rPr>
        <w:t>,</w:t>
      </w:r>
      <w:r>
        <w:rPr>
          <w:rFonts w:ascii="Arial" w:hAnsi="Arial" w:cs="Arial"/>
          <w:i/>
          <w:iCs/>
          <w:sz w:val="18"/>
          <w:szCs w:val="18"/>
          <w:lang w:val="es-ES"/>
        </w:rPr>
        <w:t xml:space="preserve"> 26</w:t>
      </w:r>
      <w:r>
        <w:rPr>
          <w:rFonts w:ascii="Arial" w:hAnsi="Arial" w:cs="Arial"/>
          <w:sz w:val="18"/>
          <w:szCs w:val="18"/>
          <w:lang w:val="es-ES"/>
        </w:rPr>
        <w:t xml:space="preserve">(1), 153-164. </w:t>
      </w:r>
      <w:r w:rsidR="00932F79">
        <w:fldChar w:fldCharType="begin"/>
      </w:r>
      <w:r w:rsidR="00932F79" w:rsidRPr="00021F0D">
        <w:rPr>
          <w:lang w:val="es-ES"/>
        </w:rPr>
        <w:instrText xml:space="preserve"> HYPERLINK "https://doi.org/1</w:instrText>
      </w:r>
      <w:r w:rsidR="00932F79" w:rsidRPr="00021F0D">
        <w:rPr>
          <w:lang w:val="es-ES"/>
        </w:rPr>
        <w:instrText xml:space="preserve">0.5209/hics.66548" \h </w:instrText>
      </w:r>
      <w:r w:rsidR="00932F79">
        <w:fldChar w:fldCharType="separate"/>
      </w:r>
      <w:r>
        <w:rPr>
          <w:rStyle w:val="Hipervnculo"/>
          <w:rFonts w:ascii="Arial" w:hAnsi="Arial" w:cs="Arial"/>
          <w:sz w:val="18"/>
          <w:szCs w:val="18"/>
          <w:lang w:val="es-ES"/>
        </w:rPr>
        <w:t xml:space="preserve">https://doi.org/10.5209/hics.66548 </w:t>
      </w:r>
      <w:r w:rsidR="00932F79">
        <w:rPr>
          <w:rStyle w:val="Hipervnculo"/>
          <w:rFonts w:ascii="Arial" w:hAnsi="Arial" w:cs="Arial"/>
          <w:sz w:val="18"/>
          <w:szCs w:val="18"/>
          <w:lang w:val="es-ES"/>
        </w:rPr>
        <w:fldChar w:fldCharType="end"/>
      </w:r>
    </w:p>
    <w:p w:rsidR="00400164" w:rsidRDefault="006427F6">
      <w:pPr>
        <w:ind w:left="720" w:hanging="720"/>
        <w:jc w:val="both"/>
        <w:rPr>
          <w:rStyle w:val="Hipervnculo"/>
          <w:rFonts w:ascii="Arial" w:hAnsi="Arial" w:cs="Arial"/>
          <w:sz w:val="18"/>
          <w:szCs w:val="18"/>
          <w:lang w:val="es-ES"/>
        </w:rPr>
      </w:pPr>
      <w:r>
        <w:rPr>
          <w:rFonts w:ascii="Arial" w:hAnsi="Arial" w:cs="Arial"/>
          <w:sz w:val="18"/>
          <w:szCs w:val="18"/>
          <w:lang w:val="es-ES"/>
        </w:rPr>
        <w:t>Arteta-</w:t>
      </w:r>
      <w:proofErr w:type="spellStart"/>
      <w:r>
        <w:rPr>
          <w:rFonts w:ascii="Arial" w:hAnsi="Arial" w:cs="Arial"/>
          <w:sz w:val="18"/>
          <w:szCs w:val="18"/>
          <w:lang w:val="es-ES"/>
        </w:rPr>
        <w:t>Esnal</w:t>
      </w:r>
      <w:proofErr w:type="spellEnd"/>
      <w:r>
        <w:rPr>
          <w:rFonts w:ascii="Arial" w:hAnsi="Arial" w:cs="Arial"/>
          <w:sz w:val="18"/>
          <w:szCs w:val="18"/>
          <w:lang w:val="es-ES"/>
        </w:rPr>
        <w:t xml:space="preserve">, T., </w:t>
      </w:r>
      <w:proofErr w:type="spellStart"/>
      <w:r>
        <w:rPr>
          <w:rFonts w:ascii="Arial" w:hAnsi="Arial" w:cs="Arial"/>
          <w:sz w:val="18"/>
          <w:szCs w:val="18"/>
          <w:lang w:val="es-ES"/>
        </w:rPr>
        <w:t>Shershneva</w:t>
      </w:r>
      <w:proofErr w:type="spellEnd"/>
      <w:r>
        <w:rPr>
          <w:rFonts w:ascii="Arial" w:hAnsi="Arial" w:cs="Arial"/>
          <w:sz w:val="18"/>
          <w:szCs w:val="18"/>
          <w:lang w:val="es-ES"/>
        </w:rPr>
        <w:t>, J., &amp; Ruiz-</w:t>
      </w:r>
      <w:proofErr w:type="spellStart"/>
      <w:r>
        <w:rPr>
          <w:rFonts w:ascii="Arial" w:hAnsi="Arial" w:cs="Arial"/>
          <w:sz w:val="18"/>
          <w:szCs w:val="18"/>
          <w:lang w:val="es-ES"/>
        </w:rPr>
        <w:t>Ciarreta</w:t>
      </w:r>
      <w:proofErr w:type="spellEnd"/>
      <w:r>
        <w:rPr>
          <w:rFonts w:ascii="Arial" w:hAnsi="Arial" w:cs="Arial"/>
          <w:sz w:val="18"/>
          <w:szCs w:val="18"/>
          <w:lang w:val="es-ES"/>
        </w:rPr>
        <w:t xml:space="preserve">, I. (2021). La aportación de la inmigración a la economía vasca y su representación en la prensa: ¿agentes o «pacientes» económicos? Un acercamiento multimodal. </w:t>
      </w:r>
      <w:r>
        <w:rPr>
          <w:rFonts w:ascii="Arial" w:hAnsi="Arial" w:cs="Arial"/>
          <w:i/>
          <w:iCs/>
          <w:sz w:val="18"/>
          <w:szCs w:val="18"/>
          <w:lang w:val="es-ES"/>
        </w:rPr>
        <w:t>Estudios sobre el Mensaje Periodístico</w:t>
      </w:r>
      <w:r w:rsidR="00234C0D">
        <w:rPr>
          <w:rFonts w:ascii="Arial" w:hAnsi="Arial" w:cs="Arial"/>
          <w:i/>
          <w:iCs/>
          <w:sz w:val="18"/>
          <w:szCs w:val="18"/>
          <w:lang w:val="es-ES"/>
        </w:rPr>
        <w:t>,</w:t>
      </w:r>
      <w:r>
        <w:rPr>
          <w:rFonts w:ascii="Arial" w:hAnsi="Arial" w:cs="Arial"/>
          <w:i/>
          <w:iCs/>
          <w:sz w:val="18"/>
          <w:szCs w:val="18"/>
          <w:lang w:val="es-ES"/>
        </w:rPr>
        <w:t xml:space="preserve"> 27</w:t>
      </w:r>
      <w:r>
        <w:rPr>
          <w:rFonts w:ascii="Arial" w:hAnsi="Arial" w:cs="Arial"/>
          <w:sz w:val="18"/>
          <w:szCs w:val="18"/>
          <w:lang w:val="es-ES"/>
        </w:rPr>
        <w:t xml:space="preserve">(1), 27-38. </w:t>
      </w:r>
      <w:r w:rsidR="00932F79">
        <w:fldChar w:fldCharType="begin"/>
      </w:r>
      <w:r w:rsidR="00932F79" w:rsidRPr="00021F0D">
        <w:rPr>
          <w:lang w:val="es-ES"/>
        </w:rPr>
        <w:instrText xml:space="preserve"> HYPERLINK "https://dx.doi.org/10.5209/esmp.71414" \h </w:instrText>
      </w:r>
      <w:r w:rsidR="00932F79">
        <w:fldChar w:fldCharType="separate"/>
      </w:r>
      <w:r>
        <w:rPr>
          <w:rStyle w:val="Hipervnculo"/>
          <w:rFonts w:ascii="Arial" w:hAnsi="Arial" w:cs="Arial"/>
          <w:sz w:val="18"/>
          <w:szCs w:val="18"/>
          <w:lang w:val="es-ES"/>
        </w:rPr>
        <w:t>https://dx.doi.org/10.5209/esmp.71414</w:t>
      </w:r>
      <w:r w:rsidR="00932F79">
        <w:rPr>
          <w:rStyle w:val="Hipervnculo"/>
          <w:rFonts w:ascii="Arial" w:hAnsi="Arial" w:cs="Arial"/>
          <w:sz w:val="18"/>
          <w:szCs w:val="18"/>
          <w:lang w:val="es-ES"/>
        </w:rPr>
        <w:fldChar w:fldCharType="end"/>
      </w:r>
    </w:p>
    <w:p w:rsidR="00400164" w:rsidRDefault="006427F6">
      <w:pPr>
        <w:ind w:left="720" w:hanging="720"/>
        <w:jc w:val="both"/>
        <w:rPr>
          <w:rFonts w:ascii="Arial" w:hAnsi="Arial" w:cs="Arial"/>
          <w:sz w:val="18"/>
          <w:szCs w:val="18"/>
          <w:lang w:val="es-ES"/>
        </w:rPr>
      </w:pPr>
      <w:r>
        <w:rPr>
          <w:rFonts w:ascii="Arial" w:hAnsi="Arial" w:cs="Arial"/>
          <w:sz w:val="18"/>
          <w:szCs w:val="18"/>
          <w:lang w:val="es-ES"/>
        </w:rPr>
        <w:t xml:space="preserve">Ballesteros, E. (2023). La ruta migratoria de Argelia hacia Balears se intensifica entre las denuncias por falta de medios y protocolos: </w:t>
      </w:r>
      <w:r>
        <w:rPr>
          <w:rFonts w:ascii="Arial" w:hAnsi="Arial" w:cs="Arial"/>
          <w:i/>
          <w:iCs/>
          <w:sz w:val="18"/>
          <w:szCs w:val="18"/>
          <w:lang w:val="es-ES"/>
        </w:rPr>
        <w:t xml:space="preserve">Eldiario.es. </w:t>
      </w:r>
      <w:proofErr w:type="spellStart"/>
      <w:r>
        <w:rPr>
          <w:rFonts w:ascii="Arial" w:hAnsi="Arial" w:cs="Arial"/>
          <w:sz w:val="18"/>
          <w:szCs w:val="18"/>
          <w:lang w:val="es-ES"/>
        </w:rPr>
        <w:t>Taken</w:t>
      </w:r>
      <w:proofErr w:type="spellEnd"/>
      <w:r>
        <w:rPr>
          <w:rFonts w:ascii="Arial" w:hAnsi="Arial" w:cs="Arial"/>
          <w:sz w:val="18"/>
          <w:szCs w:val="18"/>
          <w:lang w:val="es-ES"/>
        </w:rPr>
        <w:t xml:space="preserve"> in </w:t>
      </w:r>
      <w:proofErr w:type="spellStart"/>
      <w:r>
        <w:rPr>
          <w:rFonts w:ascii="Arial" w:hAnsi="Arial" w:cs="Arial"/>
          <w:sz w:val="18"/>
          <w:szCs w:val="18"/>
          <w:lang w:val="es-ES"/>
        </w:rPr>
        <w:t>July</w:t>
      </w:r>
      <w:proofErr w:type="spellEnd"/>
      <w:r>
        <w:rPr>
          <w:rFonts w:ascii="Arial" w:hAnsi="Arial" w:cs="Arial"/>
          <w:sz w:val="18"/>
          <w:szCs w:val="18"/>
          <w:lang w:val="es-ES"/>
        </w:rPr>
        <w:t xml:space="preserve"> 2024 </w:t>
      </w:r>
      <w:proofErr w:type="spellStart"/>
      <w:r>
        <w:rPr>
          <w:rFonts w:ascii="Arial" w:hAnsi="Arial" w:cs="Arial"/>
          <w:sz w:val="18"/>
          <w:szCs w:val="18"/>
          <w:lang w:val="es-ES"/>
        </w:rPr>
        <w:t>from</w:t>
      </w:r>
      <w:proofErr w:type="spellEnd"/>
      <w:r>
        <w:rPr>
          <w:rFonts w:ascii="Arial" w:hAnsi="Arial" w:cs="Arial"/>
          <w:sz w:val="18"/>
          <w:szCs w:val="18"/>
          <w:lang w:val="es-ES"/>
        </w:rPr>
        <w:t>: https://www.eldiario.es/illes-balears/sociedad/ruta-migratoria-argelia-balears-intensifica-denuncias-falta-medios-protocolos_1_9231057.html</w:t>
      </w:r>
    </w:p>
    <w:p w:rsidR="00400164" w:rsidRDefault="006427F6">
      <w:pPr>
        <w:ind w:left="720" w:hanging="720"/>
        <w:jc w:val="both"/>
        <w:rPr>
          <w:rFonts w:ascii="Arial" w:hAnsi="Arial" w:cs="Arial"/>
          <w:sz w:val="18"/>
          <w:szCs w:val="18"/>
          <w:lang w:val="es-ES"/>
        </w:rPr>
      </w:pPr>
      <w:proofErr w:type="spellStart"/>
      <w:r>
        <w:rPr>
          <w:rFonts w:ascii="Arial" w:hAnsi="Arial" w:cs="Arial"/>
          <w:sz w:val="18"/>
          <w:szCs w:val="18"/>
        </w:rPr>
        <w:t>Basaran</w:t>
      </w:r>
      <w:proofErr w:type="spellEnd"/>
      <w:r>
        <w:rPr>
          <w:rFonts w:ascii="Arial" w:hAnsi="Arial" w:cs="Arial"/>
          <w:sz w:val="18"/>
          <w:szCs w:val="18"/>
        </w:rPr>
        <w:t xml:space="preserve">, T. (2015). The saved and the drowned: Governing indifference in the name of security. </w:t>
      </w:r>
      <w:r>
        <w:rPr>
          <w:rFonts w:ascii="Arial" w:hAnsi="Arial" w:cs="Arial"/>
          <w:i/>
          <w:iCs/>
          <w:sz w:val="18"/>
          <w:szCs w:val="18"/>
          <w:lang w:val="es-ES"/>
        </w:rPr>
        <w:t>Security Dialogue</w:t>
      </w:r>
      <w:r>
        <w:rPr>
          <w:rFonts w:ascii="Arial" w:hAnsi="Arial" w:cs="Arial"/>
          <w:sz w:val="18"/>
          <w:szCs w:val="18"/>
          <w:lang w:val="es-ES"/>
        </w:rPr>
        <w:t xml:space="preserve">, </w:t>
      </w:r>
      <w:r>
        <w:rPr>
          <w:rFonts w:ascii="Arial" w:hAnsi="Arial" w:cs="Arial"/>
          <w:i/>
          <w:iCs/>
          <w:sz w:val="18"/>
          <w:szCs w:val="18"/>
          <w:lang w:val="es-ES"/>
        </w:rPr>
        <w:t>46</w:t>
      </w:r>
      <w:r>
        <w:rPr>
          <w:rFonts w:ascii="Arial" w:hAnsi="Arial" w:cs="Arial"/>
          <w:sz w:val="18"/>
          <w:szCs w:val="18"/>
          <w:lang w:val="es-ES"/>
        </w:rPr>
        <w:t xml:space="preserve">(3), 205-220. </w:t>
      </w:r>
      <w:r w:rsidR="00932F79">
        <w:fldChar w:fldCharType="begin"/>
      </w:r>
      <w:r w:rsidR="00932F79" w:rsidRPr="00021F0D">
        <w:rPr>
          <w:lang w:val="es-ES"/>
        </w:rPr>
        <w:instrText xml:space="preserve"> HYPERLINK "https://doi.org/10.1177/0967010614557512" \h </w:instrText>
      </w:r>
      <w:r w:rsidR="00932F79">
        <w:fldChar w:fldCharType="separate"/>
      </w:r>
      <w:r>
        <w:rPr>
          <w:rStyle w:val="Hipervnculo"/>
          <w:rFonts w:ascii="Arial" w:hAnsi="Arial" w:cs="Arial"/>
          <w:sz w:val="18"/>
          <w:szCs w:val="18"/>
          <w:lang w:val="es-ES"/>
        </w:rPr>
        <w:t>https://doi.org/10.1177/0967010614557512</w:t>
      </w:r>
      <w:r w:rsidR="00932F79">
        <w:rPr>
          <w:rStyle w:val="Hipervnculo"/>
          <w:rFonts w:ascii="Arial" w:hAnsi="Arial" w:cs="Arial"/>
          <w:sz w:val="18"/>
          <w:szCs w:val="18"/>
          <w:lang w:val="es-ES"/>
        </w:rPr>
        <w:fldChar w:fldCharType="end"/>
      </w:r>
    </w:p>
    <w:p w:rsidR="00400164" w:rsidRDefault="006427F6">
      <w:pPr>
        <w:ind w:left="720" w:hanging="720"/>
        <w:jc w:val="both"/>
        <w:rPr>
          <w:rFonts w:ascii="Arial" w:hAnsi="Arial" w:cs="Arial"/>
          <w:sz w:val="18"/>
          <w:szCs w:val="18"/>
          <w:u w:val="single"/>
          <w:lang w:val="es-ES"/>
        </w:rPr>
      </w:pPr>
      <w:r>
        <w:rPr>
          <w:rFonts w:ascii="Arial" w:hAnsi="Arial" w:cs="Arial"/>
          <w:sz w:val="18"/>
          <w:szCs w:val="18"/>
          <w:lang w:val="es-ES"/>
        </w:rPr>
        <w:t>Bellido Lora, M. A. (2023). Inmigración y cooperación hispano-marroquí en búsqueda y salvamento marítimo: perspectivas de una cooperación SAR en la región del Estrecho de Gibraltar</w:t>
      </w:r>
      <w:r>
        <w:rPr>
          <w:rFonts w:ascii="Arial" w:hAnsi="Arial" w:cs="Arial"/>
          <w:i/>
          <w:iCs/>
          <w:sz w:val="18"/>
          <w:szCs w:val="18"/>
          <w:lang w:val="es-ES"/>
        </w:rPr>
        <w:t>. Revista de Estudios Jurídicos y Criminológicos 7</w:t>
      </w:r>
      <w:r>
        <w:rPr>
          <w:rFonts w:ascii="Arial" w:hAnsi="Arial" w:cs="Arial"/>
          <w:sz w:val="18"/>
          <w:szCs w:val="18"/>
          <w:lang w:val="es-ES"/>
        </w:rPr>
        <w:t xml:space="preserve">, pp. 87-124. </w:t>
      </w:r>
      <w:r w:rsidR="00932F79">
        <w:fldChar w:fldCharType="begin"/>
      </w:r>
      <w:r w:rsidR="00932F79" w:rsidRPr="00021F0D">
        <w:rPr>
          <w:lang w:val="es-ES"/>
        </w:rPr>
        <w:instrText xml:space="preserve"> HYPERLINK "https://doi.org/10.25267/REJUCRIM.2023.i7.05" \h </w:instrText>
      </w:r>
      <w:r w:rsidR="00932F79">
        <w:fldChar w:fldCharType="separate"/>
      </w:r>
      <w:r>
        <w:rPr>
          <w:rStyle w:val="Hipervnculo"/>
          <w:rFonts w:ascii="Arial" w:hAnsi="Arial" w:cs="Arial"/>
          <w:sz w:val="18"/>
          <w:szCs w:val="18"/>
          <w:lang w:val="es-ES"/>
        </w:rPr>
        <w:t>https://doi.org/10.25267/REJUCRIM.2023.i7.05</w:t>
      </w:r>
      <w:r w:rsidR="00932F79">
        <w:rPr>
          <w:rStyle w:val="Hipervnculo"/>
          <w:rFonts w:ascii="Arial" w:hAnsi="Arial" w:cs="Arial"/>
          <w:sz w:val="18"/>
          <w:szCs w:val="18"/>
          <w:lang w:val="es-ES"/>
        </w:rPr>
        <w:fldChar w:fldCharType="end"/>
      </w:r>
    </w:p>
    <w:p w:rsidR="00400164" w:rsidRDefault="006427F6">
      <w:pPr>
        <w:ind w:left="720" w:hanging="720"/>
        <w:jc w:val="both"/>
        <w:rPr>
          <w:rFonts w:ascii="Arial" w:hAnsi="Arial" w:cs="Arial"/>
          <w:sz w:val="18"/>
          <w:szCs w:val="18"/>
          <w:u w:val="single"/>
          <w:lang w:val="de-DE"/>
        </w:rPr>
      </w:pPr>
      <w:proofErr w:type="spellStart"/>
      <w:r>
        <w:rPr>
          <w:rFonts w:ascii="Arial" w:hAnsi="Arial" w:cs="Arial"/>
          <w:sz w:val="18"/>
          <w:szCs w:val="18"/>
        </w:rPr>
        <w:t>Bigo</w:t>
      </w:r>
      <w:proofErr w:type="spellEnd"/>
      <w:r>
        <w:rPr>
          <w:rFonts w:ascii="Arial" w:hAnsi="Arial" w:cs="Arial"/>
          <w:sz w:val="18"/>
          <w:szCs w:val="18"/>
        </w:rPr>
        <w:t xml:space="preserve">, D. (2002). Security and immigration: Toward a critique of the governmentality of unease. </w:t>
      </w:r>
      <w:r>
        <w:rPr>
          <w:rFonts w:ascii="Arial" w:hAnsi="Arial" w:cs="Arial"/>
          <w:i/>
          <w:iCs/>
          <w:sz w:val="18"/>
          <w:szCs w:val="18"/>
          <w:lang w:val="de-DE"/>
        </w:rPr>
        <w:t>Alternatives 27</w:t>
      </w:r>
      <w:r>
        <w:rPr>
          <w:rFonts w:ascii="Arial" w:hAnsi="Arial" w:cs="Arial"/>
          <w:sz w:val="18"/>
          <w:szCs w:val="18"/>
          <w:lang w:val="de-DE"/>
        </w:rPr>
        <w:t xml:space="preserve">, 63-92. </w:t>
      </w:r>
      <w:hyperlink r:id="rId15">
        <w:r>
          <w:rPr>
            <w:rStyle w:val="Hipervnculo"/>
            <w:rFonts w:ascii="Arial" w:hAnsi="Arial" w:cs="Arial"/>
            <w:sz w:val="18"/>
            <w:szCs w:val="18"/>
            <w:lang w:val="de-DE"/>
          </w:rPr>
          <w:t>https://doi.org/10.1177/03043754020270S105</w:t>
        </w:r>
      </w:hyperlink>
    </w:p>
    <w:p w:rsidR="00400164" w:rsidRDefault="00400164">
      <w:pPr>
        <w:spacing w:after="80"/>
        <w:ind w:left="709" w:hanging="709"/>
        <w:jc w:val="both"/>
        <w:rPr>
          <w:rFonts w:ascii="Arial" w:hAnsi="Arial" w:cs="Arial"/>
          <w:sz w:val="18"/>
          <w:szCs w:val="18"/>
          <w:lang w:val="en-GB"/>
        </w:rPr>
      </w:pPr>
    </w:p>
    <w:p w:rsidR="00400164" w:rsidRDefault="00400164">
      <w:pPr>
        <w:spacing w:after="80"/>
        <w:ind w:left="709" w:hanging="709"/>
        <w:jc w:val="both"/>
        <w:rPr>
          <w:rFonts w:ascii="Arial" w:hAnsi="Arial" w:cs="Arial"/>
          <w:sz w:val="18"/>
          <w:szCs w:val="18"/>
          <w:lang w:val="en-GB"/>
        </w:rPr>
      </w:pPr>
    </w:p>
    <w:p w:rsidR="00400164" w:rsidRDefault="006427F6">
      <w:pPr>
        <w:spacing w:after="80"/>
        <w:ind w:left="709" w:hanging="709"/>
        <w:jc w:val="both"/>
        <w:rPr>
          <w:rFonts w:ascii="Arial" w:hAnsi="Arial" w:cs="Arial"/>
          <w:sz w:val="18"/>
          <w:szCs w:val="18"/>
          <w:lang w:val="en-GB"/>
        </w:rPr>
      </w:pPr>
      <w:r>
        <w:rPr>
          <w:rFonts w:ascii="Arial" w:hAnsi="Arial" w:cs="Arial"/>
          <w:sz w:val="18"/>
          <w:szCs w:val="18"/>
          <w:lang w:val="en-GB"/>
        </w:rPr>
        <w:t>(…)</w:t>
      </w:r>
    </w:p>
    <w:p w:rsidR="00400164" w:rsidRDefault="006427F6">
      <w:pPr>
        <w:spacing w:after="80"/>
        <w:ind w:left="709" w:hanging="709"/>
        <w:jc w:val="both"/>
        <w:rPr>
          <w:rFonts w:ascii="Arial" w:hAnsi="Arial" w:cs="Arial"/>
          <w:b/>
          <w:color w:val="FF0000"/>
          <w:sz w:val="18"/>
          <w:szCs w:val="18"/>
          <w:lang w:val="en-GB"/>
        </w:rPr>
      </w:pPr>
      <w:r>
        <w:rPr>
          <w:rFonts w:ascii="Arial" w:hAnsi="Arial" w:cs="Arial"/>
          <w:b/>
          <w:color w:val="FF0000"/>
          <w:sz w:val="18"/>
          <w:szCs w:val="18"/>
          <w:highlight w:val="yellow"/>
          <w:lang w:val="en-GB"/>
        </w:rPr>
        <w:t xml:space="preserve">[EJEMPLO DE LIBRO: </w:t>
      </w:r>
      <w:proofErr w:type="spellStart"/>
      <w:r>
        <w:rPr>
          <w:rFonts w:ascii="Arial" w:hAnsi="Arial" w:cs="Arial"/>
          <w:b/>
          <w:color w:val="FF0000"/>
          <w:sz w:val="18"/>
          <w:szCs w:val="18"/>
          <w:highlight w:val="yellow"/>
          <w:lang w:val="en-GB"/>
        </w:rPr>
        <w:t>véase</w:t>
      </w:r>
      <w:proofErr w:type="spellEnd"/>
      <w:r>
        <w:rPr>
          <w:rFonts w:ascii="Arial" w:hAnsi="Arial" w:cs="Arial"/>
          <w:b/>
          <w:color w:val="FF0000"/>
          <w:sz w:val="18"/>
          <w:szCs w:val="18"/>
          <w:highlight w:val="yellow"/>
          <w:lang w:val="en-GB"/>
        </w:rPr>
        <w:t xml:space="preserve"> https://biblioguias.ucm.es/estilo-apa-septima]</w:t>
      </w:r>
    </w:p>
    <w:p w:rsidR="00400164" w:rsidRDefault="006427F6">
      <w:pPr>
        <w:spacing w:after="80"/>
        <w:ind w:left="709" w:hanging="709"/>
        <w:jc w:val="both"/>
        <w:rPr>
          <w:rFonts w:ascii="Arial" w:hAnsi="Arial" w:cs="Arial"/>
          <w:sz w:val="18"/>
          <w:szCs w:val="18"/>
          <w:shd w:val="clear" w:color="auto" w:fill="FAFAFA"/>
          <w:lang w:val="es-ES"/>
        </w:rPr>
      </w:pPr>
      <w:r>
        <w:rPr>
          <w:rFonts w:ascii="Arial" w:hAnsi="Arial" w:cs="Arial"/>
          <w:sz w:val="18"/>
          <w:szCs w:val="18"/>
          <w:shd w:val="clear" w:color="auto" w:fill="FAFAFA"/>
        </w:rPr>
        <w:t>Burgess, R. (2019). </w:t>
      </w:r>
      <w:r>
        <w:rPr>
          <w:rStyle w:val="nfasis"/>
          <w:rFonts w:ascii="Arial" w:hAnsi="Arial" w:cs="Arial"/>
          <w:sz w:val="18"/>
          <w:szCs w:val="18"/>
          <w:shd w:val="clear" w:color="auto" w:fill="FAFAFA"/>
        </w:rPr>
        <w:t>Rethinking global health: Frameworks of power. </w:t>
      </w:r>
      <w:proofErr w:type="spellStart"/>
      <w:r>
        <w:rPr>
          <w:rFonts w:ascii="Arial" w:hAnsi="Arial" w:cs="Arial"/>
          <w:sz w:val="18"/>
          <w:szCs w:val="18"/>
          <w:shd w:val="clear" w:color="auto" w:fill="FAFAFA"/>
          <w:lang w:val="es-ES"/>
        </w:rPr>
        <w:t>Routledge</w:t>
      </w:r>
      <w:proofErr w:type="spellEnd"/>
      <w:r>
        <w:rPr>
          <w:rFonts w:ascii="Arial" w:hAnsi="Arial" w:cs="Arial"/>
          <w:sz w:val="18"/>
          <w:szCs w:val="18"/>
          <w:shd w:val="clear" w:color="auto" w:fill="FAFAFA"/>
          <w:lang w:val="es-ES"/>
        </w:rPr>
        <w:t>.</w:t>
      </w:r>
    </w:p>
    <w:p w:rsidR="00400164" w:rsidRDefault="00400164">
      <w:pPr>
        <w:spacing w:after="80"/>
        <w:ind w:left="709" w:hanging="709"/>
        <w:jc w:val="both"/>
        <w:rPr>
          <w:rFonts w:ascii="Arial" w:hAnsi="Arial" w:cs="Arial"/>
          <w:sz w:val="18"/>
          <w:szCs w:val="18"/>
          <w:shd w:val="clear" w:color="auto" w:fill="FAFAFA"/>
          <w:lang w:val="es-ES"/>
        </w:rPr>
      </w:pPr>
    </w:p>
    <w:p w:rsidR="00400164" w:rsidRDefault="006427F6">
      <w:pPr>
        <w:spacing w:after="80"/>
        <w:ind w:left="709" w:hanging="709"/>
        <w:jc w:val="both"/>
        <w:rPr>
          <w:rFonts w:ascii="Arial" w:hAnsi="Arial" w:cs="Arial"/>
          <w:b/>
          <w:color w:val="FF0000"/>
          <w:sz w:val="18"/>
          <w:szCs w:val="18"/>
          <w:lang w:val="es-ES"/>
        </w:rPr>
      </w:pPr>
      <w:r>
        <w:rPr>
          <w:rFonts w:ascii="Arial" w:hAnsi="Arial" w:cs="Arial"/>
          <w:b/>
          <w:color w:val="FF0000"/>
          <w:sz w:val="18"/>
          <w:szCs w:val="18"/>
          <w:highlight w:val="yellow"/>
          <w:lang w:val="es-ES"/>
        </w:rPr>
        <w:lastRenderedPageBreak/>
        <w:t>[EJEMPLO DE CAPÍTULO DE LIBRO]</w:t>
      </w:r>
    </w:p>
    <w:p w:rsidR="00400164" w:rsidRDefault="006427F6">
      <w:pPr>
        <w:spacing w:after="80"/>
        <w:ind w:left="709" w:hanging="709"/>
        <w:jc w:val="both"/>
        <w:rPr>
          <w:rFonts w:ascii="Arial" w:hAnsi="Arial" w:cs="Arial"/>
          <w:sz w:val="18"/>
          <w:szCs w:val="18"/>
          <w:shd w:val="clear" w:color="auto" w:fill="FAFAFA"/>
          <w:lang w:val="es-ES"/>
        </w:rPr>
      </w:pPr>
      <w:proofErr w:type="spellStart"/>
      <w:r>
        <w:rPr>
          <w:rFonts w:ascii="Arial" w:hAnsi="Arial" w:cs="Arial"/>
          <w:sz w:val="18"/>
          <w:szCs w:val="18"/>
          <w:shd w:val="clear" w:color="auto" w:fill="FAFAFA"/>
          <w:lang w:val="es-ES"/>
        </w:rPr>
        <w:t>Stapley</w:t>
      </w:r>
      <w:proofErr w:type="spellEnd"/>
      <w:r>
        <w:rPr>
          <w:rFonts w:ascii="Arial" w:hAnsi="Arial" w:cs="Arial"/>
          <w:sz w:val="18"/>
          <w:szCs w:val="18"/>
          <w:shd w:val="clear" w:color="auto" w:fill="FAFAFA"/>
          <w:lang w:val="es-ES"/>
        </w:rPr>
        <w:t>, A. (2018). Liofilización. En J. A. Evans (Ed.), </w:t>
      </w:r>
      <w:r>
        <w:rPr>
          <w:rStyle w:val="nfasis"/>
          <w:rFonts w:ascii="Arial" w:hAnsi="Arial" w:cs="Arial"/>
          <w:sz w:val="18"/>
          <w:szCs w:val="18"/>
          <w:shd w:val="clear" w:color="auto" w:fill="FAFAFA"/>
          <w:lang w:val="es-ES"/>
        </w:rPr>
        <w:t>Ciencia y tecnología de los alimentos congelados </w:t>
      </w:r>
      <w:r>
        <w:rPr>
          <w:rFonts w:ascii="Arial" w:hAnsi="Arial" w:cs="Arial"/>
          <w:sz w:val="18"/>
          <w:szCs w:val="18"/>
          <w:shd w:val="clear" w:color="auto" w:fill="FAFAFA"/>
          <w:lang w:val="es-ES"/>
        </w:rPr>
        <w:t xml:space="preserve">(pp. 305-336). </w:t>
      </w:r>
      <w:proofErr w:type="spellStart"/>
      <w:r>
        <w:rPr>
          <w:rFonts w:ascii="Arial" w:hAnsi="Arial" w:cs="Arial"/>
          <w:sz w:val="18"/>
          <w:szCs w:val="18"/>
          <w:shd w:val="clear" w:color="auto" w:fill="FAFAFA"/>
          <w:lang w:val="es-ES"/>
        </w:rPr>
        <w:t>Acribia</w:t>
      </w:r>
      <w:proofErr w:type="spellEnd"/>
      <w:r>
        <w:rPr>
          <w:rFonts w:ascii="Arial" w:hAnsi="Arial" w:cs="Arial"/>
          <w:sz w:val="18"/>
          <w:szCs w:val="18"/>
          <w:shd w:val="clear" w:color="auto" w:fill="FAFAFA"/>
          <w:lang w:val="es-ES"/>
        </w:rPr>
        <w:t>.</w:t>
      </w:r>
    </w:p>
    <w:p w:rsidR="00400164" w:rsidRDefault="00400164">
      <w:pPr>
        <w:spacing w:after="80"/>
        <w:ind w:left="709" w:hanging="709"/>
        <w:jc w:val="both"/>
        <w:rPr>
          <w:rFonts w:ascii="Arial" w:hAnsi="Arial" w:cs="Arial"/>
          <w:sz w:val="18"/>
          <w:szCs w:val="18"/>
          <w:shd w:val="clear" w:color="auto" w:fill="FAFAFA"/>
          <w:lang w:val="es-ES"/>
        </w:rPr>
      </w:pPr>
    </w:p>
    <w:p w:rsidR="00400164" w:rsidRDefault="006427F6">
      <w:pPr>
        <w:spacing w:after="80"/>
        <w:ind w:left="709" w:hanging="709"/>
        <w:jc w:val="both"/>
        <w:rPr>
          <w:rFonts w:ascii="Arial" w:hAnsi="Arial" w:cs="Arial"/>
          <w:b/>
          <w:color w:val="FF0000"/>
          <w:sz w:val="18"/>
          <w:szCs w:val="18"/>
          <w:lang w:val="es-ES"/>
        </w:rPr>
      </w:pPr>
      <w:r>
        <w:rPr>
          <w:rFonts w:ascii="Arial" w:hAnsi="Arial" w:cs="Arial"/>
          <w:b/>
          <w:color w:val="FF0000"/>
          <w:sz w:val="18"/>
          <w:szCs w:val="18"/>
          <w:highlight w:val="yellow"/>
          <w:lang w:val="es-ES"/>
        </w:rPr>
        <w:t>[EJEMPLO DE ARTÍCULO PUBLICADO EN REVISTA ACADÉMICA]</w:t>
      </w:r>
    </w:p>
    <w:p w:rsidR="00400164" w:rsidRDefault="006427F6">
      <w:pPr>
        <w:spacing w:after="80"/>
        <w:ind w:left="709" w:hanging="709"/>
        <w:jc w:val="both"/>
        <w:rPr>
          <w:rFonts w:ascii="Arial" w:hAnsi="Arial" w:cs="Arial"/>
          <w:sz w:val="18"/>
          <w:szCs w:val="18"/>
          <w:shd w:val="clear" w:color="auto" w:fill="FAFAFA"/>
        </w:rPr>
      </w:pPr>
      <w:r w:rsidRPr="00021F0D">
        <w:rPr>
          <w:rFonts w:ascii="Arial" w:hAnsi="Arial" w:cs="Arial"/>
          <w:sz w:val="18"/>
          <w:szCs w:val="18"/>
          <w:shd w:val="clear" w:color="auto" w:fill="FAFAFA"/>
          <w:lang w:val="es-ES"/>
        </w:rPr>
        <w:t xml:space="preserve">Light, M. A., &amp; Light, I. H. (2008). </w:t>
      </w:r>
      <w:r>
        <w:rPr>
          <w:rFonts w:ascii="Arial" w:hAnsi="Arial" w:cs="Arial"/>
          <w:sz w:val="18"/>
          <w:szCs w:val="18"/>
          <w:shd w:val="clear" w:color="auto" w:fill="FAFAFA"/>
        </w:rPr>
        <w:t>The geographic expansion of Mexican immigration in the United States and its implications for local law enforcement. </w:t>
      </w:r>
      <w:r>
        <w:rPr>
          <w:rStyle w:val="nfasis"/>
          <w:rFonts w:ascii="Arial" w:hAnsi="Arial" w:cs="Arial"/>
          <w:sz w:val="18"/>
          <w:szCs w:val="18"/>
          <w:shd w:val="clear" w:color="auto" w:fill="FAFAFA"/>
        </w:rPr>
        <w:t>Law Enforcement Executive Forum Journal, 8</w:t>
      </w:r>
      <w:r>
        <w:rPr>
          <w:rFonts w:ascii="Arial" w:hAnsi="Arial" w:cs="Arial"/>
          <w:sz w:val="18"/>
          <w:szCs w:val="18"/>
          <w:shd w:val="clear" w:color="auto" w:fill="FAFAFA"/>
        </w:rPr>
        <w:t xml:space="preserve">(1), 73-82. </w:t>
      </w:r>
      <w:hyperlink r:id="rId16">
        <w:r>
          <w:rPr>
            <w:rStyle w:val="Hipervnculo"/>
            <w:rFonts w:ascii="Arial" w:hAnsi="Arial" w:cs="Arial"/>
            <w:sz w:val="18"/>
            <w:szCs w:val="18"/>
            <w:shd w:val="clear" w:color="auto" w:fill="FAFAFA"/>
          </w:rPr>
          <w:t>https://doi.org/XXXXX</w:t>
        </w:r>
      </w:hyperlink>
    </w:p>
    <w:p w:rsidR="00400164" w:rsidRDefault="00400164">
      <w:pPr>
        <w:spacing w:after="80"/>
        <w:ind w:left="709" w:hanging="709"/>
        <w:jc w:val="both"/>
        <w:rPr>
          <w:rFonts w:ascii="Arial" w:hAnsi="Arial" w:cs="Arial"/>
          <w:sz w:val="18"/>
          <w:szCs w:val="18"/>
          <w:shd w:val="clear" w:color="auto" w:fill="FAFAFA"/>
        </w:rPr>
      </w:pPr>
    </w:p>
    <w:p w:rsidR="00400164" w:rsidRDefault="006427F6">
      <w:pPr>
        <w:spacing w:after="80"/>
        <w:ind w:left="709" w:hanging="709"/>
        <w:jc w:val="both"/>
        <w:rPr>
          <w:rFonts w:ascii="Arial" w:hAnsi="Arial" w:cs="Arial"/>
          <w:b/>
          <w:color w:val="FF0000"/>
          <w:sz w:val="18"/>
          <w:szCs w:val="18"/>
          <w:lang w:val="en-GB"/>
        </w:rPr>
      </w:pPr>
      <w:r>
        <w:rPr>
          <w:rFonts w:ascii="Arial" w:hAnsi="Arial" w:cs="Arial"/>
          <w:b/>
          <w:color w:val="FF0000"/>
          <w:sz w:val="18"/>
          <w:szCs w:val="18"/>
          <w:highlight w:val="yellow"/>
          <w:lang w:val="en-GB"/>
        </w:rPr>
        <w:t>[EJEMPLO DE PÁGINAS Y SITIOS WEB]</w:t>
      </w:r>
    </w:p>
    <w:p w:rsidR="00400164" w:rsidRDefault="006427F6">
      <w:pPr>
        <w:spacing w:after="80"/>
        <w:ind w:left="709" w:hanging="709"/>
        <w:jc w:val="both"/>
        <w:rPr>
          <w:rFonts w:ascii="Arial" w:hAnsi="Arial" w:cs="Arial"/>
          <w:sz w:val="18"/>
          <w:szCs w:val="18"/>
          <w:shd w:val="clear" w:color="auto" w:fill="FAFAFA"/>
          <w:lang w:val="es-ES"/>
        </w:rPr>
      </w:pPr>
      <w:r>
        <w:rPr>
          <w:rFonts w:ascii="Arial" w:hAnsi="Arial" w:cs="Arial"/>
          <w:sz w:val="18"/>
          <w:szCs w:val="18"/>
          <w:shd w:val="clear" w:color="auto" w:fill="FAFAFA"/>
        </w:rPr>
        <w:t xml:space="preserve">World Health Organization. (2018, </w:t>
      </w:r>
      <w:proofErr w:type="spellStart"/>
      <w:r>
        <w:rPr>
          <w:rFonts w:ascii="Arial" w:hAnsi="Arial" w:cs="Arial"/>
          <w:sz w:val="18"/>
          <w:szCs w:val="18"/>
          <w:shd w:val="clear" w:color="auto" w:fill="FAFAFA"/>
        </w:rPr>
        <w:t>Marzo</w:t>
      </w:r>
      <w:proofErr w:type="spellEnd"/>
      <w:r>
        <w:rPr>
          <w:rFonts w:ascii="Arial" w:hAnsi="Arial" w:cs="Arial"/>
          <w:sz w:val="18"/>
          <w:szCs w:val="18"/>
          <w:shd w:val="clear" w:color="auto" w:fill="FAFAFA"/>
        </w:rPr>
        <w:t>). </w:t>
      </w:r>
      <w:r>
        <w:rPr>
          <w:rStyle w:val="nfasis"/>
          <w:rFonts w:ascii="Arial" w:hAnsi="Arial" w:cs="Arial"/>
          <w:sz w:val="18"/>
          <w:szCs w:val="18"/>
          <w:shd w:val="clear" w:color="auto" w:fill="FAFAFA"/>
        </w:rPr>
        <w:t>Questions and answers on immunization and vaccine</w:t>
      </w:r>
      <w:r>
        <w:rPr>
          <w:rFonts w:ascii="Arial" w:hAnsi="Arial" w:cs="Arial"/>
          <w:i/>
          <w:iCs/>
          <w:sz w:val="18"/>
          <w:szCs w:val="18"/>
          <w:shd w:val="clear" w:color="auto" w:fill="FAFAFA"/>
        </w:rPr>
        <w:br/>
      </w:r>
      <w:r>
        <w:rPr>
          <w:rStyle w:val="nfasis"/>
          <w:rFonts w:ascii="Arial" w:hAnsi="Arial" w:cs="Arial"/>
          <w:sz w:val="18"/>
          <w:szCs w:val="18"/>
          <w:shd w:val="clear" w:color="auto" w:fill="FAFAFA"/>
        </w:rPr>
        <w:t>safety. </w:t>
      </w:r>
      <w:hyperlink r:id="rId17">
        <w:r>
          <w:rPr>
            <w:rStyle w:val="Hipervnculo"/>
            <w:rFonts w:ascii="Arial" w:hAnsi="Arial" w:cs="Arial"/>
            <w:sz w:val="18"/>
            <w:szCs w:val="18"/>
            <w:shd w:val="clear" w:color="auto" w:fill="FAFAFA"/>
            <w:lang w:val="es-ES"/>
          </w:rPr>
          <w:t>https://www.who.int/features/qa/84/en/</w:t>
        </w:r>
      </w:hyperlink>
    </w:p>
    <w:p w:rsidR="00021F0D" w:rsidRDefault="00021F0D" w:rsidP="00021F0D">
      <w:pPr>
        <w:spacing w:after="80"/>
        <w:ind w:left="709" w:hanging="709"/>
        <w:rPr>
          <w:rFonts w:ascii="Arial" w:hAnsi="Arial" w:cs="Arial"/>
          <w:sz w:val="18"/>
          <w:szCs w:val="18"/>
          <w:lang w:val="es-ES"/>
        </w:rPr>
      </w:pPr>
      <w:bookmarkStart w:id="3" w:name="_GoBack"/>
      <w:bookmarkEnd w:id="3"/>
    </w:p>
    <w:p w:rsidR="00021F0D" w:rsidRDefault="00021F0D" w:rsidP="00021F0D">
      <w:pPr>
        <w:spacing w:after="80"/>
        <w:ind w:left="709" w:hanging="709"/>
        <w:rPr>
          <w:rFonts w:ascii="Arial" w:hAnsi="Arial" w:cs="Arial"/>
          <w:b/>
          <w:color w:val="FF0000"/>
          <w:sz w:val="18"/>
          <w:szCs w:val="18"/>
          <w:lang w:val="es-ES"/>
        </w:rPr>
      </w:pPr>
      <w:r>
        <w:rPr>
          <w:rFonts w:ascii="Arial" w:hAnsi="Arial" w:cs="Arial"/>
          <w:b/>
          <w:color w:val="FF0000"/>
          <w:sz w:val="18"/>
          <w:szCs w:val="18"/>
          <w:highlight w:val="yellow"/>
          <w:lang w:val="es-ES"/>
        </w:rPr>
        <w:t xml:space="preserve"> [OTROS EJEMPLOS]</w:t>
      </w:r>
    </w:p>
    <w:p w:rsidR="00021F0D" w:rsidRPr="00282CC5" w:rsidRDefault="00021F0D" w:rsidP="00021F0D">
      <w:pPr>
        <w:pStyle w:val="Prrafodelista"/>
        <w:numPr>
          <w:ilvl w:val="0"/>
          <w:numId w:val="1"/>
        </w:numPr>
        <w:spacing w:after="170"/>
        <w:ind w:left="284" w:hanging="284"/>
        <w:rPr>
          <w:rStyle w:val="Hipervnculo"/>
          <w:color w:val="auto"/>
          <w:u w:val="none"/>
          <w:lang w:val="es-ES"/>
        </w:rPr>
      </w:pPr>
      <w:r w:rsidRPr="00282CC5">
        <w:rPr>
          <w:rStyle w:val="Hipervnculo"/>
          <w:rFonts w:ascii="Arial" w:hAnsi="Arial" w:cs="Arial"/>
          <w:color w:val="000000" w:themeColor="dark1"/>
          <w:sz w:val="18"/>
          <w:szCs w:val="18"/>
          <w:u w:val="none"/>
          <w:lang w:val="es-ES"/>
        </w:rPr>
        <w:t xml:space="preserve">Modelo para redes sociales: Autor [@nombre de usuario]. (año). </w:t>
      </w:r>
      <w:r w:rsidRPr="00282CC5">
        <w:rPr>
          <w:rStyle w:val="Hipervnculo"/>
          <w:rFonts w:ascii="Arial" w:hAnsi="Arial" w:cs="Arial"/>
          <w:i/>
          <w:color w:val="000000" w:themeColor="dark1"/>
          <w:sz w:val="18"/>
          <w:szCs w:val="18"/>
          <w:u w:val="none"/>
          <w:lang w:val="es-ES"/>
        </w:rPr>
        <w:t>Contenido del post en cursiva hasta 20 palabras</w:t>
      </w:r>
      <w:r w:rsidRPr="00282CC5">
        <w:rPr>
          <w:rStyle w:val="Hipervnculo"/>
          <w:rFonts w:ascii="Arial" w:hAnsi="Arial" w:cs="Arial"/>
          <w:color w:val="000000" w:themeColor="dark1"/>
          <w:sz w:val="18"/>
          <w:szCs w:val="18"/>
          <w:u w:val="none"/>
          <w:lang w:val="es-ES"/>
        </w:rPr>
        <w:t xml:space="preserve"> [Descripción de contenido]. Nombre del sitio. </w:t>
      </w:r>
      <w:hyperlink r:id="rId18">
        <w:r w:rsidRPr="00282CC5">
          <w:rPr>
            <w:rStyle w:val="Hipervnculo"/>
            <w:rFonts w:ascii="Arial" w:hAnsi="Arial" w:cs="Arial"/>
            <w:color w:val="000000" w:themeColor="dark1"/>
            <w:sz w:val="18"/>
            <w:szCs w:val="18"/>
            <w:u w:val="none"/>
            <w:lang w:val="es-ES"/>
          </w:rPr>
          <w:t>https://xxxxxx</w:t>
        </w:r>
      </w:hyperlink>
    </w:p>
    <w:p w:rsidR="00021F0D" w:rsidRPr="00282CC5" w:rsidRDefault="00021F0D" w:rsidP="00021F0D">
      <w:pPr>
        <w:pStyle w:val="Prrafodelista"/>
        <w:spacing w:after="170"/>
        <w:ind w:left="284" w:hanging="284"/>
        <w:rPr>
          <w:lang w:val="es-ES"/>
        </w:rPr>
      </w:pPr>
    </w:p>
    <w:p w:rsidR="00021F0D" w:rsidRPr="00282CC5" w:rsidRDefault="00021F0D" w:rsidP="00021F0D">
      <w:pPr>
        <w:pStyle w:val="Prrafodelista"/>
        <w:numPr>
          <w:ilvl w:val="0"/>
          <w:numId w:val="1"/>
        </w:numPr>
        <w:spacing w:after="170"/>
        <w:ind w:left="284" w:hanging="284"/>
        <w:jc w:val="both"/>
        <w:rPr>
          <w:rStyle w:val="Hipervnculo"/>
          <w:color w:val="auto"/>
          <w:u w:val="none"/>
          <w:lang w:val="es-ES"/>
        </w:rPr>
      </w:pPr>
      <w:r w:rsidRPr="00282CC5">
        <w:rPr>
          <w:rStyle w:val="Hipervnculo"/>
          <w:rFonts w:ascii="Arial" w:hAnsi="Arial" w:cs="Arial"/>
          <w:color w:val="000000" w:themeColor="dark1"/>
          <w:sz w:val="18"/>
          <w:szCs w:val="18"/>
          <w:u w:val="none"/>
          <w:lang w:val="es-ES"/>
        </w:rPr>
        <w:t xml:space="preserve">Red X: </w:t>
      </w:r>
      <w:r w:rsidRPr="00282CC5">
        <w:rPr>
          <w:rStyle w:val="Hipervnculo"/>
          <w:rFonts w:ascii="Arial" w:hAnsi="Arial" w:cs="Arial"/>
          <w:color w:val="000000" w:themeColor="dark1"/>
          <w:sz w:val="18"/>
          <w:szCs w:val="18"/>
          <w:u w:val="none"/>
          <w:shd w:val="clear" w:color="auto" w:fill="FAFAFA"/>
          <w:lang w:val="es-ES"/>
        </w:rPr>
        <w:t xml:space="preserve">APA </w:t>
      </w:r>
      <w:proofErr w:type="spellStart"/>
      <w:r w:rsidRPr="00282CC5">
        <w:rPr>
          <w:rStyle w:val="Hipervnculo"/>
          <w:rFonts w:ascii="Arial" w:hAnsi="Arial" w:cs="Arial"/>
          <w:color w:val="000000" w:themeColor="dark1"/>
          <w:sz w:val="18"/>
          <w:szCs w:val="18"/>
          <w:u w:val="none"/>
          <w:shd w:val="clear" w:color="auto" w:fill="FAFAFA"/>
          <w:lang w:val="es-ES"/>
        </w:rPr>
        <w:t>Education</w:t>
      </w:r>
      <w:proofErr w:type="spellEnd"/>
      <w:r w:rsidRPr="00282CC5">
        <w:rPr>
          <w:rStyle w:val="Hipervnculo"/>
          <w:rFonts w:ascii="Arial" w:hAnsi="Arial" w:cs="Arial"/>
          <w:color w:val="000000" w:themeColor="dark1"/>
          <w:sz w:val="18"/>
          <w:szCs w:val="18"/>
          <w:u w:val="none"/>
          <w:shd w:val="clear" w:color="auto" w:fill="FAFAFA"/>
          <w:lang w:val="es-ES"/>
        </w:rPr>
        <w:t xml:space="preserve"> [@</w:t>
      </w:r>
      <w:proofErr w:type="spellStart"/>
      <w:r w:rsidRPr="00282CC5">
        <w:rPr>
          <w:rStyle w:val="Hipervnculo"/>
          <w:rFonts w:ascii="Arial" w:hAnsi="Arial" w:cs="Arial"/>
          <w:color w:val="000000" w:themeColor="dark1"/>
          <w:sz w:val="18"/>
          <w:szCs w:val="18"/>
          <w:u w:val="none"/>
          <w:shd w:val="clear" w:color="auto" w:fill="FAFAFA"/>
          <w:lang w:val="es-ES"/>
        </w:rPr>
        <w:t>APAEducation</w:t>
      </w:r>
      <w:proofErr w:type="spellEnd"/>
      <w:r w:rsidRPr="00282CC5">
        <w:rPr>
          <w:rStyle w:val="Hipervnculo"/>
          <w:rFonts w:ascii="Arial" w:hAnsi="Arial" w:cs="Arial"/>
          <w:color w:val="000000" w:themeColor="dark1"/>
          <w:sz w:val="18"/>
          <w:szCs w:val="18"/>
          <w:u w:val="none"/>
          <w:shd w:val="clear" w:color="auto" w:fill="FAFAFA"/>
          <w:lang w:val="es-ES"/>
        </w:rPr>
        <w:t xml:space="preserve">]. </w:t>
      </w:r>
      <w:r w:rsidRPr="00282CC5">
        <w:rPr>
          <w:rStyle w:val="Hipervnculo"/>
          <w:rFonts w:ascii="Arial" w:hAnsi="Arial" w:cs="Arial"/>
          <w:color w:val="000000" w:themeColor="dark1"/>
          <w:sz w:val="18"/>
          <w:szCs w:val="18"/>
          <w:u w:val="none"/>
          <w:shd w:val="clear" w:color="auto" w:fill="FAFAFA"/>
          <w:lang w:val="en-GB"/>
        </w:rPr>
        <w:t xml:space="preserve">(29 </w:t>
      </w:r>
      <w:proofErr w:type="spellStart"/>
      <w:r w:rsidRPr="00282CC5">
        <w:rPr>
          <w:rStyle w:val="Hipervnculo"/>
          <w:rFonts w:ascii="Arial" w:hAnsi="Arial" w:cs="Arial"/>
          <w:color w:val="000000" w:themeColor="dark1"/>
          <w:sz w:val="18"/>
          <w:szCs w:val="18"/>
          <w:u w:val="none"/>
          <w:shd w:val="clear" w:color="auto" w:fill="FAFAFA"/>
          <w:lang w:val="en-GB"/>
        </w:rPr>
        <w:t>junio</w:t>
      </w:r>
      <w:proofErr w:type="spellEnd"/>
      <w:r w:rsidRPr="00282CC5">
        <w:rPr>
          <w:rStyle w:val="Hipervnculo"/>
          <w:rFonts w:ascii="Arial" w:hAnsi="Arial" w:cs="Arial"/>
          <w:color w:val="000000" w:themeColor="dark1"/>
          <w:sz w:val="18"/>
          <w:szCs w:val="18"/>
          <w:u w:val="none"/>
          <w:shd w:val="clear" w:color="auto" w:fill="FAFAFA"/>
          <w:lang w:val="en-GB"/>
        </w:rPr>
        <w:t xml:space="preserve"> 2018). </w:t>
      </w:r>
      <w:r w:rsidRPr="00282CC5">
        <w:rPr>
          <w:rStyle w:val="nfasis"/>
          <w:rFonts w:ascii="Arial" w:hAnsi="Arial" w:cs="Arial"/>
          <w:color w:val="000000" w:themeColor="dark1"/>
          <w:sz w:val="18"/>
          <w:szCs w:val="18"/>
          <w:shd w:val="clear" w:color="auto" w:fill="FAFAFA"/>
          <w:lang w:val="en-GB"/>
        </w:rPr>
        <w:t>College students are forming mental-health</w:t>
      </w:r>
      <w:r w:rsidRPr="00282CC5">
        <w:rPr>
          <w:rStyle w:val="Hipervnculo"/>
          <w:rFonts w:ascii="Arial" w:hAnsi="Arial" w:cs="Arial"/>
          <w:i/>
          <w:iCs/>
          <w:color w:val="000000" w:themeColor="dark1"/>
          <w:sz w:val="18"/>
          <w:szCs w:val="18"/>
          <w:u w:val="none"/>
          <w:shd w:val="clear" w:color="auto" w:fill="FAFAFA"/>
          <w:lang w:val="en-GB"/>
        </w:rPr>
        <w:br/>
      </w:r>
      <w:r w:rsidRPr="00282CC5">
        <w:rPr>
          <w:rStyle w:val="nfasis"/>
          <w:rFonts w:ascii="Arial" w:hAnsi="Arial" w:cs="Arial"/>
          <w:color w:val="000000" w:themeColor="dark1"/>
          <w:sz w:val="18"/>
          <w:szCs w:val="18"/>
          <w:shd w:val="clear" w:color="auto" w:fill="FAFAFA"/>
          <w:lang w:val="en-GB"/>
        </w:rPr>
        <w:t>clubs-and they're making a difference @</w:t>
      </w:r>
      <w:proofErr w:type="spellStart"/>
      <w:r w:rsidRPr="00282CC5">
        <w:rPr>
          <w:rStyle w:val="nfasis"/>
          <w:rFonts w:ascii="Arial" w:hAnsi="Arial" w:cs="Arial"/>
          <w:color w:val="000000" w:themeColor="dark1"/>
          <w:sz w:val="18"/>
          <w:szCs w:val="18"/>
          <w:shd w:val="clear" w:color="auto" w:fill="FAFAFA"/>
          <w:lang w:val="en-GB"/>
        </w:rPr>
        <w:t>washingtonpost</w:t>
      </w:r>
      <w:proofErr w:type="spellEnd"/>
      <w:r w:rsidRPr="00282CC5">
        <w:rPr>
          <w:rStyle w:val="nfasis"/>
          <w:rFonts w:ascii="Arial" w:hAnsi="Arial" w:cs="Arial"/>
          <w:color w:val="000000" w:themeColor="dark1"/>
          <w:sz w:val="18"/>
          <w:szCs w:val="18"/>
          <w:shd w:val="clear" w:color="auto" w:fill="FAFAFA"/>
          <w:lang w:val="en-GB"/>
        </w:rPr>
        <w:t> </w:t>
      </w:r>
      <w:r w:rsidRPr="00282CC5">
        <w:rPr>
          <w:rStyle w:val="Hipervnculo"/>
          <w:rFonts w:ascii="Arial" w:hAnsi="Arial" w:cs="Arial"/>
          <w:color w:val="000000" w:themeColor="dark1"/>
          <w:sz w:val="18"/>
          <w:szCs w:val="18"/>
          <w:u w:val="none"/>
          <w:shd w:val="clear" w:color="auto" w:fill="FAFAFA"/>
          <w:lang w:val="en-GB"/>
        </w:rPr>
        <w:t>[</w:t>
      </w:r>
      <w:proofErr w:type="spellStart"/>
      <w:r w:rsidRPr="00282CC5">
        <w:rPr>
          <w:rStyle w:val="Hipervnculo"/>
          <w:rFonts w:ascii="Arial" w:hAnsi="Arial" w:cs="Arial"/>
          <w:color w:val="000000" w:themeColor="dark1"/>
          <w:sz w:val="18"/>
          <w:szCs w:val="18"/>
          <w:u w:val="none"/>
          <w:shd w:val="clear" w:color="auto" w:fill="FAFAFA"/>
          <w:lang w:val="en-GB"/>
        </w:rPr>
        <w:t>Miniatura</w:t>
      </w:r>
      <w:proofErr w:type="spellEnd"/>
      <w:r w:rsidRPr="00282CC5">
        <w:rPr>
          <w:rStyle w:val="Hipervnculo"/>
          <w:rFonts w:ascii="Arial" w:hAnsi="Arial" w:cs="Arial"/>
          <w:color w:val="000000" w:themeColor="dark1"/>
          <w:sz w:val="18"/>
          <w:szCs w:val="18"/>
          <w:u w:val="none"/>
          <w:shd w:val="clear" w:color="auto" w:fill="FAFAFA"/>
          <w:lang w:val="en-GB"/>
        </w:rPr>
        <w:t xml:space="preserve"> con enlace </w:t>
      </w:r>
      <w:proofErr w:type="spellStart"/>
      <w:r w:rsidRPr="00282CC5">
        <w:rPr>
          <w:rStyle w:val="Hipervnculo"/>
          <w:rFonts w:ascii="Arial" w:hAnsi="Arial" w:cs="Arial"/>
          <w:color w:val="000000" w:themeColor="dark1"/>
          <w:sz w:val="18"/>
          <w:szCs w:val="18"/>
          <w:u w:val="none"/>
          <w:shd w:val="clear" w:color="auto" w:fill="FAFAFA"/>
          <w:lang w:val="en-GB"/>
        </w:rPr>
        <w:t>adjunto</w:t>
      </w:r>
      <w:proofErr w:type="spellEnd"/>
      <w:r w:rsidRPr="00282CC5">
        <w:rPr>
          <w:rStyle w:val="Hipervnculo"/>
          <w:rFonts w:ascii="Arial" w:hAnsi="Arial" w:cs="Arial"/>
          <w:color w:val="000000" w:themeColor="dark1"/>
          <w:sz w:val="18"/>
          <w:szCs w:val="18"/>
          <w:u w:val="none"/>
          <w:shd w:val="clear" w:color="auto" w:fill="FAFAFA"/>
          <w:lang w:val="en-GB"/>
        </w:rPr>
        <w:t>] [</w:t>
      </w:r>
      <w:proofErr w:type="spellStart"/>
      <w:r w:rsidRPr="00282CC5">
        <w:rPr>
          <w:rStyle w:val="Hipervnculo"/>
          <w:rFonts w:ascii="Arial" w:hAnsi="Arial" w:cs="Arial"/>
          <w:color w:val="000000" w:themeColor="dark1"/>
          <w:sz w:val="18"/>
          <w:szCs w:val="18"/>
          <w:u w:val="none"/>
          <w:shd w:val="clear" w:color="auto" w:fill="FAFAFA"/>
          <w:lang w:val="en-GB"/>
        </w:rPr>
        <w:t>Tuit</w:t>
      </w:r>
      <w:proofErr w:type="spellEnd"/>
      <w:r w:rsidRPr="00282CC5">
        <w:rPr>
          <w:rStyle w:val="Hipervnculo"/>
          <w:rFonts w:ascii="Arial" w:hAnsi="Arial" w:cs="Arial"/>
          <w:color w:val="000000" w:themeColor="dark1"/>
          <w:sz w:val="18"/>
          <w:szCs w:val="18"/>
          <w:u w:val="none"/>
          <w:shd w:val="clear" w:color="auto" w:fill="FAFAFA"/>
          <w:lang w:val="en-GB"/>
        </w:rPr>
        <w:t>].</w:t>
      </w:r>
      <w:r w:rsidRPr="00282CC5">
        <w:rPr>
          <w:rStyle w:val="Hipervnculo"/>
          <w:rFonts w:ascii="Arial" w:hAnsi="Arial" w:cs="Arial"/>
          <w:color w:val="000000" w:themeColor="dark1"/>
          <w:sz w:val="18"/>
          <w:szCs w:val="18"/>
          <w:u w:val="none"/>
          <w:lang w:val="en-GB"/>
        </w:rPr>
        <w:br/>
      </w:r>
      <w:r w:rsidRPr="00282CC5">
        <w:rPr>
          <w:rStyle w:val="Hipervnculo"/>
          <w:rFonts w:ascii="Arial" w:hAnsi="Arial" w:cs="Arial"/>
          <w:color w:val="000000" w:themeColor="dark1"/>
          <w:sz w:val="18"/>
          <w:szCs w:val="18"/>
          <w:u w:val="none"/>
          <w:shd w:val="clear" w:color="auto" w:fill="FAFAFA"/>
          <w:lang w:val="es-ES"/>
        </w:rPr>
        <w:t xml:space="preserve">X. </w:t>
      </w:r>
      <w:hyperlink r:id="rId19">
        <w:r w:rsidRPr="00282CC5">
          <w:rPr>
            <w:rStyle w:val="Hipervnculo"/>
            <w:rFonts w:ascii="Arial" w:hAnsi="Arial" w:cs="Arial"/>
            <w:sz w:val="18"/>
            <w:szCs w:val="18"/>
            <w:shd w:val="clear" w:color="auto" w:fill="FAFAFA"/>
            <w:lang w:val="es-ES"/>
          </w:rPr>
          <w:t>https://twitter.com/apaeducation/status/1012810490530140161</w:t>
        </w:r>
      </w:hyperlink>
    </w:p>
    <w:p w:rsidR="00021F0D" w:rsidRPr="00282CC5" w:rsidRDefault="00021F0D" w:rsidP="00021F0D">
      <w:pPr>
        <w:pStyle w:val="Prrafodelista"/>
        <w:spacing w:after="170"/>
        <w:ind w:left="284" w:hanging="284"/>
        <w:jc w:val="both"/>
        <w:rPr>
          <w:lang w:val="es-ES"/>
        </w:rPr>
      </w:pPr>
    </w:p>
    <w:p w:rsidR="00021F0D" w:rsidRPr="00282CC5" w:rsidRDefault="00021F0D" w:rsidP="00021F0D">
      <w:pPr>
        <w:pStyle w:val="Prrafodelista"/>
        <w:numPr>
          <w:ilvl w:val="0"/>
          <w:numId w:val="1"/>
        </w:numPr>
        <w:ind w:left="284" w:hanging="284"/>
        <w:jc w:val="both"/>
        <w:rPr>
          <w:rStyle w:val="Hipervnculo"/>
          <w:rFonts w:ascii="Arial" w:hAnsi="Arial" w:cs="Arial"/>
          <w:color w:val="auto"/>
          <w:sz w:val="18"/>
          <w:szCs w:val="18"/>
          <w:u w:val="none"/>
          <w:lang w:val="es-ES"/>
        </w:rPr>
      </w:pPr>
      <w:r w:rsidRPr="00282CC5">
        <w:rPr>
          <w:rStyle w:val="Hipervnculo"/>
          <w:rFonts w:ascii="Arial" w:hAnsi="Arial" w:cs="Arial"/>
          <w:color w:val="auto"/>
          <w:sz w:val="18"/>
          <w:szCs w:val="18"/>
          <w:u w:val="none"/>
          <w:lang w:val="es-ES"/>
        </w:rPr>
        <w:t>Para artículos en los que se han de citar fragmentos textuales generados con la inteligencia artificial, véase el siguiente ejemplo:</w:t>
      </w:r>
    </w:p>
    <w:p w:rsidR="00021F0D" w:rsidRDefault="00021F0D" w:rsidP="00021F0D">
      <w:pPr>
        <w:jc w:val="both"/>
        <w:rPr>
          <w:rStyle w:val="Hipervnculo"/>
          <w:rFonts w:ascii="Arial" w:hAnsi="Arial" w:cs="Arial"/>
          <w:color w:val="auto"/>
          <w:sz w:val="18"/>
          <w:szCs w:val="18"/>
          <w:u w:val="none"/>
          <w:lang w:val="es-ES"/>
        </w:rPr>
      </w:pPr>
    </w:p>
    <w:p w:rsidR="00021F0D" w:rsidRDefault="00021F0D" w:rsidP="00021F0D">
      <w:pPr>
        <w:ind w:left="709"/>
        <w:jc w:val="both"/>
        <w:rPr>
          <w:rStyle w:val="Hipervnculo"/>
          <w:rFonts w:ascii="Arial" w:hAnsi="Arial" w:cs="Arial"/>
          <w:color w:val="auto"/>
          <w:sz w:val="18"/>
          <w:szCs w:val="18"/>
          <w:u w:val="none"/>
          <w:lang w:val="es-ES"/>
        </w:rPr>
      </w:pPr>
      <w:r w:rsidRPr="00C4190A">
        <w:rPr>
          <w:rStyle w:val="Hipervnculo"/>
          <w:rFonts w:ascii="Arial" w:hAnsi="Arial" w:cs="Arial"/>
          <w:color w:val="auto"/>
          <w:sz w:val="18"/>
          <w:szCs w:val="18"/>
          <w:u w:val="none"/>
          <w:lang w:val="es-ES"/>
        </w:rPr>
        <w:t xml:space="preserve">Cuando se le pregunta: </w:t>
      </w:r>
      <w:proofErr w:type="gramStart"/>
      <w:r>
        <w:rPr>
          <w:rStyle w:val="Hipervnculo"/>
          <w:rFonts w:ascii="Arial" w:hAnsi="Arial" w:cs="Arial"/>
          <w:color w:val="auto"/>
          <w:sz w:val="18"/>
          <w:szCs w:val="18"/>
          <w:u w:val="none"/>
          <w:lang w:val="es-ES"/>
        </w:rPr>
        <w:t>«</w:t>
      </w:r>
      <w:r w:rsidRPr="00C4190A">
        <w:rPr>
          <w:rStyle w:val="Hipervnculo"/>
          <w:rFonts w:ascii="Arial" w:hAnsi="Arial" w:cs="Arial"/>
          <w:color w:val="auto"/>
          <w:sz w:val="18"/>
          <w:szCs w:val="18"/>
          <w:u w:val="none"/>
          <w:lang w:val="es-ES"/>
        </w:rPr>
        <w:t>¿</w:t>
      </w:r>
      <w:proofErr w:type="gramEnd"/>
      <w:r w:rsidRPr="00C4190A">
        <w:rPr>
          <w:rStyle w:val="Hipervnculo"/>
          <w:rFonts w:ascii="Arial" w:hAnsi="Arial" w:cs="Arial"/>
          <w:color w:val="auto"/>
          <w:sz w:val="18"/>
          <w:szCs w:val="18"/>
          <w:u w:val="none"/>
          <w:lang w:val="es-ES"/>
        </w:rPr>
        <w:t>La división del cerebro izquierdo del cerebro derecho es real o una metáfora?</w:t>
      </w:r>
      <w:r>
        <w:rPr>
          <w:rStyle w:val="Hipervnculo"/>
          <w:rFonts w:ascii="Arial" w:hAnsi="Arial" w:cs="Arial"/>
          <w:color w:val="auto"/>
          <w:sz w:val="18"/>
          <w:szCs w:val="18"/>
          <w:u w:val="none"/>
          <w:lang w:val="es-ES"/>
        </w:rPr>
        <w:t>»</w:t>
      </w:r>
      <w:r w:rsidRPr="00C4190A">
        <w:rPr>
          <w:rStyle w:val="Hipervnculo"/>
          <w:rFonts w:ascii="Arial" w:hAnsi="Arial" w:cs="Arial"/>
          <w:color w:val="auto"/>
          <w:sz w:val="18"/>
          <w:szCs w:val="18"/>
          <w:u w:val="none"/>
          <w:lang w:val="es-ES"/>
        </w:rPr>
        <w:t xml:space="preserve">, el texto generado por </w:t>
      </w:r>
      <w:proofErr w:type="spellStart"/>
      <w:r w:rsidRPr="00C4190A">
        <w:rPr>
          <w:rStyle w:val="Hipervnculo"/>
          <w:rFonts w:ascii="Arial" w:hAnsi="Arial" w:cs="Arial"/>
          <w:color w:val="auto"/>
          <w:sz w:val="18"/>
          <w:szCs w:val="18"/>
          <w:u w:val="none"/>
          <w:lang w:val="es-ES"/>
        </w:rPr>
        <w:t>ChatGPT</w:t>
      </w:r>
      <w:proofErr w:type="spellEnd"/>
      <w:r w:rsidRPr="00C4190A">
        <w:rPr>
          <w:rStyle w:val="Hipervnculo"/>
          <w:rFonts w:ascii="Arial" w:hAnsi="Arial" w:cs="Arial"/>
          <w:color w:val="auto"/>
          <w:sz w:val="18"/>
          <w:szCs w:val="18"/>
          <w:u w:val="none"/>
          <w:lang w:val="es-ES"/>
        </w:rPr>
        <w:t xml:space="preserve"> indicó que, aunque los dos hemisferios cerebrales están algo especializados, </w:t>
      </w:r>
      <w:r>
        <w:rPr>
          <w:rStyle w:val="Hipervnculo"/>
          <w:rFonts w:ascii="Arial" w:hAnsi="Arial" w:cs="Arial"/>
          <w:color w:val="auto"/>
          <w:sz w:val="18"/>
          <w:szCs w:val="18"/>
          <w:u w:val="none"/>
          <w:lang w:val="es-ES"/>
        </w:rPr>
        <w:t>«</w:t>
      </w:r>
      <w:r w:rsidRPr="00C4190A">
        <w:rPr>
          <w:rStyle w:val="Hipervnculo"/>
          <w:rFonts w:ascii="Arial" w:hAnsi="Arial" w:cs="Arial"/>
          <w:color w:val="auto"/>
          <w:sz w:val="18"/>
          <w:szCs w:val="18"/>
          <w:u w:val="none"/>
          <w:lang w:val="es-ES"/>
        </w:rPr>
        <w:t>la notación de que las personas pueden caracterizarse como 'de cerebro izquierdo' o 'de cerebro derecho' se considera una simplificación excesiva y un mito popular</w:t>
      </w:r>
      <w:r>
        <w:rPr>
          <w:rStyle w:val="Hipervnculo"/>
          <w:rFonts w:ascii="Arial" w:hAnsi="Arial" w:cs="Arial"/>
          <w:color w:val="auto"/>
          <w:sz w:val="18"/>
          <w:szCs w:val="18"/>
          <w:u w:val="none"/>
          <w:lang w:val="es-ES"/>
        </w:rPr>
        <w:t>»</w:t>
      </w:r>
      <w:r w:rsidRPr="00C4190A">
        <w:rPr>
          <w:rStyle w:val="Hipervnculo"/>
          <w:rFonts w:ascii="Arial" w:hAnsi="Arial" w:cs="Arial"/>
          <w:color w:val="auto"/>
          <w:sz w:val="18"/>
          <w:szCs w:val="18"/>
          <w:u w:val="none"/>
          <w:lang w:val="es-ES"/>
        </w:rPr>
        <w:t xml:space="preserve"> (</w:t>
      </w:r>
      <w:proofErr w:type="spellStart"/>
      <w:r w:rsidRPr="00C4190A">
        <w:rPr>
          <w:rStyle w:val="Hipervnculo"/>
          <w:rFonts w:ascii="Arial" w:hAnsi="Arial" w:cs="Arial"/>
          <w:color w:val="auto"/>
          <w:sz w:val="18"/>
          <w:szCs w:val="18"/>
          <w:u w:val="none"/>
          <w:lang w:val="es-ES"/>
        </w:rPr>
        <w:t>OpenAI</w:t>
      </w:r>
      <w:proofErr w:type="spellEnd"/>
      <w:r w:rsidRPr="00C4190A">
        <w:rPr>
          <w:rStyle w:val="Hipervnculo"/>
          <w:rFonts w:ascii="Arial" w:hAnsi="Arial" w:cs="Arial"/>
          <w:color w:val="auto"/>
          <w:sz w:val="18"/>
          <w:szCs w:val="18"/>
          <w:u w:val="none"/>
          <w:lang w:val="es-ES"/>
        </w:rPr>
        <w:t>, 202</w:t>
      </w:r>
      <w:r>
        <w:rPr>
          <w:rStyle w:val="Hipervnculo"/>
          <w:rFonts w:ascii="Arial" w:hAnsi="Arial" w:cs="Arial"/>
          <w:color w:val="auto"/>
          <w:sz w:val="18"/>
          <w:szCs w:val="18"/>
          <w:u w:val="none"/>
          <w:lang w:val="es-ES"/>
        </w:rPr>
        <w:t>6</w:t>
      </w:r>
      <w:r w:rsidRPr="00C4190A">
        <w:rPr>
          <w:rStyle w:val="Hipervnculo"/>
          <w:rFonts w:ascii="Arial" w:hAnsi="Arial" w:cs="Arial"/>
          <w:color w:val="auto"/>
          <w:sz w:val="18"/>
          <w:szCs w:val="18"/>
          <w:u w:val="none"/>
          <w:lang w:val="es-ES"/>
        </w:rPr>
        <w:t>).</w:t>
      </w:r>
    </w:p>
    <w:p w:rsidR="00021F0D" w:rsidRDefault="00021F0D" w:rsidP="00021F0D">
      <w:pPr>
        <w:jc w:val="both"/>
        <w:rPr>
          <w:rStyle w:val="Hipervnculo"/>
          <w:rFonts w:ascii="Arial" w:hAnsi="Arial" w:cs="Arial"/>
          <w:color w:val="auto"/>
          <w:sz w:val="18"/>
          <w:szCs w:val="18"/>
          <w:u w:val="none"/>
          <w:lang w:val="es-ES"/>
        </w:rPr>
      </w:pPr>
    </w:p>
    <w:p w:rsidR="00021F0D" w:rsidRPr="00C4190A" w:rsidRDefault="00021F0D" w:rsidP="00021F0D">
      <w:pPr>
        <w:ind w:left="284"/>
        <w:jc w:val="both"/>
        <w:rPr>
          <w:rStyle w:val="Hipervnculo"/>
          <w:rFonts w:ascii="Arial" w:hAnsi="Arial" w:cs="Arial"/>
          <w:color w:val="auto"/>
          <w:sz w:val="18"/>
          <w:szCs w:val="18"/>
          <w:u w:val="none"/>
          <w:lang w:val="es-ES"/>
        </w:rPr>
      </w:pPr>
      <w:r w:rsidRPr="00C4190A">
        <w:rPr>
          <w:rStyle w:val="Hipervnculo"/>
          <w:rFonts w:ascii="Arial" w:hAnsi="Arial" w:cs="Arial"/>
          <w:color w:val="auto"/>
          <w:sz w:val="18"/>
          <w:szCs w:val="18"/>
          <w:u w:val="none"/>
          <w:lang w:val="es-ES"/>
        </w:rPr>
        <w:t>Cita parentética: (</w:t>
      </w:r>
      <w:proofErr w:type="spellStart"/>
      <w:r w:rsidRPr="00C4190A">
        <w:rPr>
          <w:rStyle w:val="Hipervnculo"/>
          <w:rFonts w:ascii="Arial" w:hAnsi="Arial" w:cs="Arial"/>
          <w:color w:val="auto"/>
          <w:sz w:val="18"/>
          <w:szCs w:val="18"/>
          <w:u w:val="none"/>
          <w:lang w:val="es-ES"/>
        </w:rPr>
        <w:t>OpenAI</w:t>
      </w:r>
      <w:proofErr w:type="spellEnd"/>
      <w:r w:rsidRPr="00C4190A">
        <w:rPr>
          <w:rStyle w:val="Hipervnculo"/>
          <w:rFonts w:ascii="Arial" w:hAnsi="Arial" w:cs="Arial"/>
          <w:color w:val="auto"/>
          <w:sz w:val="18"/>
          <w:szCs w:val="18"/>
          <w:u w:val="none"/>
          <w:lang w:val="es-ES"/>
        </w:rPr>
        <w:t>, 202</w:t>
      </w:r>
      <w:r>
        <w:rPr>
          <w:rStyle w:val="Hipervnculo"/>
          <w:rFonts w:ascii="Arial" w:hAnsi="Arial" w:cs="Arial"/>
          <w:color w:val="auto"/>
          <w:sz w:val="18"/>
          <w:szCs w:val="18"/>
          <w:u w:val="none"/>
          <w:lang w:val="es-ES"/>
        </w:rPr>
        <w:t>6</w:t>
      </w:r>
      <w:r w:rsidRPr="00C4190A">
        <w:rPr>
          <w:rStyle w:val="Hipervnculo"/>
          <w:rFonts w:ascii="Arial" w:hAnsi="Arial" w:cs="Arial"/>
          <w:color w:val="auto"/>
          <w:sz w:val="18"/>
          <w:szCs w:val="18"/>
          <w:u w:val="none"/>
          <w:lang w:val="es-ES"/>
        </w:rPr>
        <w:t>)</w:t>
      </w:r>
    </w:p>
    <w:p w:rsidR="00021F0D" w:rsidRPr="00C4190A" w:rsidRDefault="00021F0D" w:rsidP="00021F0D">
      <w:pPr>
        <w:ind w:left="284"/>
        <w:jc w:val="both"/>
        <w:rPr>
          <w:rStyle w:val="Hipervnculo"/>
          <w:rFonts w:ascii="Arial" w:hAnsi="Arial" w:cs="Arial"/>
          <w:color w:val="auto"/>
          <w:sz w:val="18"/>
          <w:szCs w:val="18"/>
          <w:u w:val="none"/>
          <w:lang w:val="es-ES"/>
        </w:rPr>
      </w:pPr>
      <w:r>
        <w:rPr>
          <w:rStyle w:val="Hipervnculo"/>
          <w:rFonts w:ascii="Arial" w:hAnsi="Arial" w:cs="Arial"/>
          <w:color w:val="auto"/>
          <w:sz w:val="18"/>
          <w:szCs w:val="18"/>
          <w:u w:val="none"/>
          <w:lang w:val="es-ES"/>
        </w:rPr>
        <w:t xml:space="preserve">Cita narrativa: </w:t>
      </w:r>
      <w:proofErr w:type="spellStart"/>
      <w:r>
        <w:rPr>
          <w:rStyle w:val="Hipervnculo"/>
          <w:rFonts w:ascii="Arial" w:hAnsi="Arial" w:cs="Arial"/>
          <w:color w:val="auto"/>
          <w:sz w:val="18"/>
          <w:szCs w:val="18"/>
          <w:u w:val="none"/>
          <w:lang w:val="es-ES"/>
        </w:rPr>
        <w:t>OpenAI</w:t>
      </w:r>
      <w:proofErr w:type="spellEnd"/>
      <w:r>
        <w:rPr>
          <w:rStyle w:val="Hipervnculo"/>
          <w:rFonts w:ascii="Arial" w:hAnsi="Arial" w:cs="Arial"/>
          <w:color w:val="auto"/>
          <w:sz w:val="18"/>
          <w:szCs w:val="18"/>
          <w:u w:val="none"/>
          <w:lang w:val="es-ES"/>
        </w:rPr>
        <w:t xml:space="preserve"> (2026)</w:t>
      </w:r>
    </w:p>
    <w:p w:rsidR="00021F0D" w:rsidRPr="00C4190A" w:rsidRDefault="00021F0D" w:rsidP="00021F0D">
      <w:pPr>
        <w:ind w:left="284"/>
        <w:jc w:val="both"/>
        <w:rPr>
          <w:rStyle w:val="Hipervnculo"/>
          <w:rFonts w:ascii="Arial" w:hAnsi="Arial" w:cs="Arial"/>
          <w:color w:val="auto"/>
          <w:sz w:val="18"/>
          <w:szCs w:val="18"/>
          <w:u w:val="none"/>
          <w:lang w:val="es-ES"/>
        </w:rPr>
      </w:pPr>
      <w:r w:rsidRPr="00C4190A">
        <w:rPr>
          <w:rStyle w:val="Hipervnculo"/>
          <w:rFonts w:ascii="Arial" w:hAnsi="Arial" w:cs="Arial"/>
          <w:color w:val="auto"/>
          <w:sz w:val="18"/>
          <w:szCs w:val="18"/>
          <w:u w:val="none"/>
          <w:lang w:val="es-ES"/>
        </w:rPr>
        <w:t xml:space="preserve"> </w:t>
      </w:r>
    </w:p>
    <w:p w:rsidR="00021F0D" w:rsidRPr="00624297" w:rsidRDefault="00021F0D" w:rsidP="00021F0D">
      <w:pPr>
        <w:ind w:left="284"/>
        <w:jc w:val="both"/>
        <w:rPr>
          <w:lang w:val="es-ES"/>
        </w:rPr>
      </w:pPr>
      <w:r>
        <w:rPr>
          <w:rStyle w:val="Hipervnculo"/>
          <w:rFonts w:ascii="Arial" w:hAnsi="Arial" w:cs="Arial"/>
          <w:color w:val="auto"/>
          <w:sz w:val="18"/>
          <w:szCs w:val="18"/>
          <w:u w:val="none"/>
          <w:lang w:val="es-ES"/>
        </w:rPr>
        <w:t xml:space="preserve">   Para más información, véase </w:t>
      </w:r>
      <w:hyperlink r:id="rId20">
        <w:r>
          <w:rPr>
            <w:rStyle w:val="Hipervnculo"/>
            <w:rFonts w:ascii="Arial" w:hAnsi="Arial" w:cs="Arial"/>
            <w:sz w:val="18"/>
            <w:szCs w:val="18"/>
            <w:lang w:val="es-ES"/>
          </w:rPr>
          <w:t>https://biblioguias.ucm.es/estilo-apa-septima/citar_inteligencia_artificial</w:t>
        </w:r>
      </w:hyperlink>
      <w:r>
        <w:rPr>
          <w:rStyle w:val="Hipervnculo"/>
          <w:rFonts w:ascii="Arial" w:hAnsi="Arial" w:cs="Arial"/>
          <w:color w:val="auto"/>
          <w:sz w:val="18"/>
          <w:szCs w:val="18"/>
          <w:u w:val="none"/>
          <w:lang w:val="es-ES"/>
        </w:rPr>
        <w:t xml:space="preserve">. </w:t>
      </w:r>
    </w:p>
    <w:p w:rsidR="00021F0D" w:rsidRDefault="00021F0D" w:rsidP="00021F0D">
      <w:pPr>
        <w:rPr>
          <w:rStyle w:val="Hipervnculo"/>
          <w:lang w:val="es-ES"/>
        </w:rPr>
      </w:pPr>
    </w:p>
    <w:p w:rsidR="00400164" w:rsidRDefault="00400164">
      <w:pPr>
        <w:spacing w:before="120"/>
        <w:ind w:left="567" w:hanging="567"/>
        <w:jc w:val="both"/>
        <w:rPr>
          <w:rStyle w:val="Hipervnculo"/>
          <w:rFonts w:ascii="Arial" w:hAnsi="Arial" w:cs="Arial"/>
          <w:color w:val="000000" w:themeColor="dark1"/>
          <w:sz w:val="18"/>
          <w:szCs w:val="18"/>
          <w:u w:val="none"/>
          <w:lang w:val="es-ES"/>
        </w:rPr>
      </w:pPr>
    </w:p>
    <w:p w:rsidR="00400164" w:rsidRDefault="00400164">
      <w:pPr>
        <w:spacing w:before="120"/>
        <w:ind w:left="567" w:hanging="567"/>
        <w:jc w:val="both"/>
        <w:rPr>
          <w:rStyle w:val="Hipervnculo"/>
          <w:rFonts w:ascii="Arial" w:hAnsi="Arial" w:cs="Arial"/>
          <w:color w:val="000000" w:themeColor="dark1"/>
          <w:sz w:val="18"/>
          <w:szCs w:val="18"/>
          <w:u w:val="none"/>
          <w:lang w:val="es-ES"/>
        </w:rPr>
      </w:pPr>
    </w:p>
    <w:p w:rsidR="00400164" w:rsidRDefault="00400164">
      <w:pPr>
        <w:spacing w:before="120"/>
        <w:ind w:left="567" w:hanging="567"/>
        <w:jc w:val="both"/>
        <w:rPr>
          <w:rStyle w:val="Hipervnculo"/>
          <w:rFonts w:ascii="Arial" w:hAnsi="Arial" w:cs="Arial"/>
          <w:color w:val="000000" w:themeColor="dark1"/>
          <w:sz w:val="18"/>
          <w:szCs w:val="18"/>
          <w:u w:val="none"/>
          <w:lang w:val="es-ES"/>
        </w:rPr>
      </w:pPr>
    </w:p>
    <w:p w:rsidR="008430BB" w:rsidRDefault="008430BB">
      <w:pPr>
        <w:ind w:left="-2"/>
        <w:rPr>
          <w:rFonts w:ascii="Arial" w:eastAsia="Arial" w:hAnsi="Arial" w:cs="Arial"/>
          <w:color w:val="000000"/>
          <w:sz w:val="18"/>
          <w:szCs w:val="18"/>
          <w:lang w:val="es-ES"/>
        </w:rPr>
      </w:pPr>
      <w:r w:rsidRPr="008430BB">
        <w:rPr>
          <w:rFonts w:ascii="Arial" w:eastAsia="Arial" w:hAnsi="Arial" w:cs="Arial"/>
          <w:b/>
          <w:color w:val="000000"/>
          <w:sz w:val="18"/>
          <w:szCs w:val="18"/>
          <w:lang w:val="en-GB"/>
        </w:rPr>
        <w:t>Author 1: Full Name.</w:t>
      </w:r>
      <w:r w:rsidRPr="008430BB">
        <w:rPr>
          <w:rFonts w:ascii="Arial" w:eastAsia="Arial" w:hAnsi="Arial" w:cs="Arial"/>
          <w:color w:val="000000"/>
          <w:sz w:val="18"/>
          <w:szCs w:val="18"/>
          <w:lang w:val="en-GB"/>
        </w:rPr>
        <w:t xml:space="preserve"> </w:t>
      </w:r>
      <w:proofErr w:type="gramStart"/>
      <w:r w:rsidRPr="008430BB">
        <w:rPr>
          <w:rFonts w:ascii="Arial" w:eastAsia="Arial" w:hAnsi="Arial" w:cs="Arial"/>
          <w:color w:val="000000"/>
          <w:sz w:val="18"/>
          <w:szCs w:val="18"/>
          <w:lang w:val="en-GB"/>
        </w:rPr>
        <w:t>Brief biographical note of between five and ten lines.</w:t>
      </w:r>
      <w:proofErr w:type="gramEnd"/>
      <w:r w:rsidRPr="008430BB">
        <w:rPr>
          <w:rFonts w:ascii="Arial" w:eastAsia="Arial" w:hAnsi="Arial" w:cs="Arial"/>
          <w:color w:val="000000"/>
          <w:sz w:val="18"/>
          <w:szCs w:val="18"/>
          <w:lang w:val="en-GB"/>
        </w:rPr>
        <w:t xml:space="preserve"> Single line spacing, Arial 9-point font, and fully justified text. </w:t>
      </w:r>
      <w:r w:rsidRPr="008430BB">
        <w:rPr>
          <w:rFonts w:ascii="Arial" w:eastAsia="Arial" w:hAnsi="Arial" w:cs="Arial"/>
          <w:color w:val="000000"/>
          <w:sz w:val="18"/>
          <w:szCs w:val="18"/>
          <w:lang w:val="es-ES"/>
        </w:rPr>
        <w:t xml:space="preserve">ORCID: </w:t>
      </w:r>
      <w:hyperlink r:id="rId21" w:history="1">
        <w:r w:rsidRPr="007D24B9">
          <w:rPr>
            <w:rStyle w:val="Hipervnculo"/>
            <w:rFonts w:ascii="Arial" w:eastAsia="Arial" w:hAnsi="Arial" w:cs="Arial"/>
            <w:sz w:val="18"/>
            <w:szCs w:val="18"/>
            <w:lang w:val="es-ES"/>
          </w:rPr>
          <w:t>https://orcid.org/0000-6666-4444-8888</w:t>
        </w:r>
      </w:hyperlink>
    </w:p>
    <w:p w:rsidR="008430BB" w:rsidRDefault="008430BB">
      <w:pPr>
        <w:ind w:left="-2"/>
        <w:rPr>
          <w:rFonts w:ascii="Arial" w:eastAsia="Arial" w:hAnsi="Arial" w:cs="Arial"/>
          <w:color w:val="000000"/>
          <w:sz w:val="18"/>
          <w:szCs w:val="18"/>
          <w:lang w:val="es-ES"/>
        </w:rPr>
      </w:pPr>
    </w:p>
    <w:p w:rsidR="008430BB" w:rsidRDefault="008430BB" w:rsidP="008430BB">
      <w:pPr>
        <w:ind w:left="-2"/>
        <w:rPr>
          <w:rFonts w:ascii="Arial" w:eastAsia="Arial" w:hAnsi="Arial" w:cs="Arial"/>
          <w:color w:val="000000"/>
          <w:sz w:val="18"/>
          <w:szCs w:val="18"/>
          <w:lang w:val="es-ES"/>
        </w:rPr>
      </w:pPr>
      <w:r w:rsidRPr="008430BB">
        <w:rPr>
          <w:rFonts w:ascii="Arial" w:eastAsia="Arial" w:hAnsi="Arial" w:cs="Arial"/>
          <w:b/>
          <w:color w:val="000000"/>
          <w:sz w:val="18"/>
          <w:szCs w:val="18"/>
          <w:lang w:val="en-GB"/>
        </w:rPr>
        <w:t xml:space="preserve">Author </w:t>
      </w:r>
      <w:r>
        <w:rPr>
          <w:rFonts w:ascii="Arial" w:eastAsia="Arial" w:hAnsi="Arial" w:cs="Arial"/>
          <w:b/>
          <w:color w:val="000000"/>
          <w:sz w:val="18"/>
          <w:szCs w:val="18"/>
          <w:lang w:val="en-GB"/>
        </w:rPr>
        <w:t>2</w:t>
      </w:r>
      <w:r w:rsidRPr="008430BB">
        <w:rPr>
          <w:rFonts w:ascii="Arial" w:eastAsia="Arial" w:hAnsi="Arial" w:cs="Arial"/>
          <w:b/>
          <w:color w:val="000000"/>
          <w:sz w:val="18"/>
          <w:szCs w:val="18"/>
          <w:lang w:val="en-GB"/>
        </w:rPr>
        <w:t>: Full Name.</w:t>
      </w:r>
      <w:r w:rsidRPr="008430BB">
        <w:rPr>
          <w:rFonts w:ascii="Arial" w:eastAsia="Arial" w:hAnsi="Arial" w:cs="Arial"/>
          <w:color w:val="000000"/>
          <w:sz w:val="18"/>
          <w:szCs w:val="18"/>
          <w:lang w:val="en-GB"/>
        </w:rPr>
        <w:t xml:space="preserve"> </w:t>
      </w:r>
      <w:proofErr w:type="gramStart"/>
      <w:r w:rsidRPr="008430BB">
        <w:rPr>
          <w:rFonts w:ascii="Arial" w:eastAsia="Arial" w:hAnsi="Arial" w:cs="Arial"/>
          <w:color w:val="000000"/>
          <w:sz w:val="18"/>
          <w:szCs w:val="18"/>
          <w:lang w:val="en-GB"/>
        </w:rPr>
        <w:t>Brief biographical note of between five and ten lines.</w:t>
      </w:r>
      <w:proofErr w:type="gramEnd"/>
      <w:r w:rsidRPr="008430BB">
        <w:rPr>
          <w:rFonts w:ascii="Arial" w:eastAsia="Arial" w:hAnsi="Arial" w:cs="Arial"/>
          <w:color w:val="000000"/>
          <w:sz w:val="18"/>
          <w:szCs w:val="18"/>
          <w:lang w:val="en-GB"/>
        </w:rPr>
        <w:t xml:space="preserve"> Single line spacing, Arial 9-point font, and fully justified text. ORCID: </w:t>
      </w:r>
      <w:hyperlink r:id="rId22" w:history="1">
        <w:r w:rsidRPr="008430BB">
          <w:rPr>
            <w:rStyle w:val="Hipervnculo"/>
            <w:rFonts w:ascii="Arial" w:eastAsia="Arial" w:hAnsi="Arial" w:cs="Arial"/>
            <w:sz w:val="18"/>
            <w:szCs w:val="18"/>
            <w:lang w:val="en-GB"/>
          </w:rPr>
          <w:t>https://orcid.org/0000-6666-4444-8888</w:t>
        </w:r>
      </w:hyperlink>
    </w:p>
    <w:p w:rsidR="008430BB" w:rsidRPr="008430BB" w:rsidRDefault="008430BB" w:rsidP="008430BB">
      <w:pPr>
        <w:ind w:left="-2"/>
        <w:rPr>
          <w:rFonts w:ascii="Arial" w:eastAsia="Arial" w:hAnsi="Arial" w:cs="Arial"/>
          <w:color w:val="000000"/>
          <w:sz w:val="18"/>
          <w:szCs w:val="18"/>
          <w:lang w:val="en-GB"/>
        </w:rPr>
      </w:pPr>
    </w:p>
    <w:p w:rsidR="008430BB" w:rsidRDefault="008430BB" w:rsidP="008430BB">
      <w:pPr>
        <w:ind w:left="-2"/>
        <w:rPr>
          <w:rFonts w:ascii="Arial" w:eastAsia="Arial" w:hAnsi="Arial" w:cs="Arial"/>
          <w:color w:val="000000"/>
          <w:sz w:val="18"/>
          <w:szCs w:val="18"/>
          <w:lang w:val="es-ES"/>
        </w:rPr>
      </w:pPr>
      <w:r w:rsidRPr="008430BB">
        <w:rPr>
          <w:rFonts w:ascii="Arial" w:eastAsia="Arial" w:hAnsi="Arial" w:cs="Arial"/>
          <w:b/>
          <w:color w:val="000000"/>
          <w:sz w:val="18"/>
          <w:szCs w:val="18"/>
          <w:lang w:val="en-GB"/>
        </w:rPr>
        <w:t xml:space="preserve">Author </w:t>
      </w:r>
      <w:r>
        <w:rPr>
          <w:rFonts w:ascii="Arial" w:eastAsia="Arial" w:hAnsi="Arial" w:cs="Arial"/>
          <w:b/>
          <w:color w:val="000000"/>
          <w:sz w:val="18"/>
          <w:szCs w:val="18"/>
          <w:lang w:val="en-GB"/>
        </w:rPr>
        <w:t>3</w:t>
      </w:r>
      <w:r w:rsidRPr="008430BB">
        <w:rPr>
          <w:rFonts w:ascii="Arial" w:eastAsia="Arial" w:hAnsi="Arial" w:cs="Arial"/>
          <w:b/>
          <w:color w:val="000000"/>
          <w:sz w:val="18"/>
          <w:szCs w:val="18"/>
          <w:lang w:val="en-GB"/>
        </w:rPr>
        <w:t>: Full Name.</w:t>
      </w:r>
      <w:r w:rsidRPr="008430BB">
        <w:rPr>
          <w:rFonts w:ascii="Arial" w:eastAsia="Arial" w:hAnsi="Arial" w:cs="Arial"/>
          <w:color w:val="000000"/>
          <w:sz w:val="18"/>
          <w:szCs w:val="18"/>
          <w:lang w:val="en-GB"/>
        </w:rPr>
        <w:t xml:space="preserve"> </w:t>
      </w:r>
      <w:proofErr w:type="gramStart"/>
      <w:r w:rsidRPr="008430BB">
        <w:rPr>
          <w:rFonts w:ascii="Arial" w:eastAsia="Arial" w:hAnsi="Arial" w:cs="Arial"/>
          <w:color w:val="000000"/>
          <w:sz w:val="18"/>
          <w:szCs w:val="18"/>
          <w:lang w:val="en-GB"/>
        </w:rPr>
        <w:t>Brief biographical note of between five and ten lines.</w:t>
      </w:r>
      <w:proofErr w:type="gramEnd"/>
      <w:r w:rsidRPr="008430BB">
        <w:rPr>
          <w:rFonts w:ascii="Arial" w:eastAsia="Arial" w:hAnsi="Arial" w:cs="Arial"/>
          <w:color w:val="000000"/>
          <w:sz w:val="18"/>
          <w:szCs w:val="18"/>
          <w:lang w:val="en-GB"/>
        </w:rPr>
        <w:t xml:space="preserve"> Single line spacing, Arial 9-point font, and fully justified text. </w:t>
      </w:r>
      <w:r w:rsidRPr="008430BB">
        <w:rPr>
          <w:rFonts w:ascii="Arial" w:eastAsia="Arial" w:hAnsi="Arial" w:cs="Arial"/>
          <w:color w:val="000000"/>
          <w:sz w:val="18"/>
          <w:szCs w:val="18"/>
          <w:lang w:val="es-ES"/>
        </w:rPr>
        <w:t xml:space="preserve">ORCID: </w:t>
      </w:r>
      <w:hyperlink r:id="rId23" w:history="1">
        <w:r w:rsidRPr="007D24B9">
          <w:rPr>
            <w:rStyle w:val="Hipervnculo"/>
            <w:rFonts w:ascii="Arial" w:eastAsia="Arial" w:hAnsi="Arial" w:cs="Arial"/>
            <w:sz w:val="18"/>
            <w:szCs w:val="18"/>
            <w:lang w:val="es-ES"/>
          </w:rPr>
          <w:t>https://orcid.org/0000-6666-4444-8888</w:t>
        </w:r>
      </w:hyperlink>
    </w:p>
    <w:p w:rsidR="008430BB" w:rsidRDefault="008430BB">
      <w:pPr>
        <w:ind w:left="-2"/>
        <w:rPr>
          <w:rFonts w:ascii="Arial" w:eastAsia="Arial" w:hAnsi="Arial" w:cs="Arial"/>
          <w:color w:val="000000"/>
          <w:sz w:val="18"/>
          <w:szCs w:val="18"/>
          <w:lang w:val="es-ES"/>
        </w:rPr>
      </w:pPr>
    </w:p>
    <w:p w:rsidR="008430BB" w:rsidRDefault="008430BB" w:rsidP="008430BB">
      <w:pPr>
        <w:ind w:left="-2"/>
        <w:rPr>
          <w:rFonts w:ascii="Arial" w:eastAsia="Arial" w:hAnsi="Arial" w:cs="Arial"/>
          <w:color w:val="000000"/>
          <w:sz w:val="18"/>
          <w:szCs w:val="18"/>
          <w:lang w:val="es-ES"/>
        </w:rPr>
      </w:pPr>
      <w:r>
        <w:rPr>
          <w:rFonts w:ascii="Arial" w:eastAsia="Arial" w:hAnsi="Arial" w:cs="Arial"/>
          <w:b/>
          <w:color w:val="000000"/>
          <w:sz w:val="18"/>
          <w:szCs w:val="18"/>
          <w:lang w:val="en-GB"/>
        </w:rPr>
        <w:t>Author 4</w:t>
      </w:r>
      <w:r w:rsidRPr="008430BB">
        <w:rPr>
          <w:rFonts w:ascii="Arial" w:eastAsia="Arial" w:hAnsi="Arial" w:cs="Arial"/>
          <w:b/>
          <w:color w:val="000000"/>
          <w:sz w:val="18"/>
          <w:szCs w:val="18"/>
          <w:lang w:val="en-GB"/>
        </w:rPr>
        <w:t>: Full Name.</w:t>
      </w:r>
      <w:r w:rsidRPr="008430BB">
        <w:rPr>
          <w:rFonts w:ascii="Arial" w:eastAsia="Arial" w:hAnsi="Arial" w:cs="Arial"/>
          <w:color w:val="000000"/>
          <w:sz w:val="18"/>
          <w:szCs w:val="18"/>
          <w:lang w:val="en-GB"/>
        </w:rPr>
        <w:t xml:space="preserve"> </w:t>
      </w:r>
      <w:proofErr w:type="gramStart"/>
      <w:r w:rsidRPr="008430BB">
        <w:rPr>
          <w:rFonts w:ascii="Arial" w:eastAsia="Arial" w:hAnsi="Arial" w:cs="Arial"/>
          <w:color w:val="000000"/>
          <w:sz w:val="18"/>
          <w:szCs w:val="18"/>
          <w:lang w:val="en-GB"/>
        </w:rPr>
        <w:t>Brief biographical note of between five and ten lines.</w:t>
      </w:r>
      <w:proofErr w:type="gramEnd"/>
      <w:r w:rsidRPr="008430BB">
        <w:rPr>
          <w:rFonts w:ascii="Arial" w:eastAsia="Arial" w:hAnsi="Arial" w:cs="Arial"/>
          <w:color w:val="000000"/>
          <w:sz w:val="18"/>
          <w:szCs w:val="18"/>
          <w:lang w:val="en-GB"/>
        </w:rPr>
        <w:t xml:space="preserve"> Single line spacing, Arial 9-point font, and fully justified text. </w:t>
      </w:r>
      <w:r w:rsidRPr="008430BB">
        <w:rPr>
          <w:rFonts w:ascii="Arial" w:eastAsia="Arial" w:hAnsi="Arial" w:cs="Arial"/>
          <w:color w:val="000000"/>
          <w:sz w:val="18"/>
          <w:szCs w:val="18"/>
          <w:lang w:val="es-ES"/>
        </w:rPr>
        <w:t xml:space="preserve">ORCID: </w:t>
      </w:r>
      <w:hyperlink r:id="rId24" w:history="1">
        <w:r w:rsidRPr="007D24B9">
          <w:rPr>
            <w:rStyle w:val="Hipervnculo"/>
            <w:rFonts w:ascii="Arial" w:eastAsia="Arial" w:hAnsi="Arial" w:cs="Arial"/>
            <w:sz w:val="18"/>
            <w:szCs w:val="18"/>
            <w:lang w:val="es-ES"/>
          </w:rPr>
          <w:t>https://orcid.org/0000-6666-4444-8888</w:t>
        </w:r>
      </w:hyperlink>
    </w:p>
    <w:p w:rsidR="008430BB" w:rsidRPr="008430BB" w:rsidRDefault="008430BB">
      <w:pPr>
        <w:ind w:left="-2"/>
        <w:rPr>
          <w:rFonts w:ascii="Arial" w:eastAsia="Arial" w:hAnsi="Arial" w:cs="Arial"/>
          <w:color w:val="000000"/>
          <w:sz w:val="18"/>
          <w:szCs w:val="18"/>
          <w:lang w:val="es-ES"/>
        </w:rPr>
      </w:pPr>
    </w:p>
    <w:sectPr w:rsidR="008430BB" w:rsidRPr="008430BB">
      <w:headerReference w:type="even" r:id="rId25"/>
      <w:headerReference w:type="default" r:id="rId26"/>
      <w:footerReference w:type="first" r:id="rId27"/>
      <w:pgSz w:w="11906" w:h="16838"/>
      <w:pgMar w:top="1418" w:right="1418" w:bottom="1418" w:left="1418" w:header="709"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F79" w:rsidRDefault="00932F79">
      <w:r>
        <w:separator/>
      </w:r>
    </w:p>
  </w:endnote>
  <w:endnote w:type="continuationSeparator" w:id="0">
    <w:p w:rsidR="00932F79" w:rsidRDefault="00932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Lucida Grande">
    <w:altName w:val="Times New Roman"/>
    <w:panose1 w:val="00000000000000000000"/>
    <w:charset w:val="00"/>
    <w:family w:val="roman"/>
    <w:notTrueType/>
    <w:pitch w:val="default"/>
  </w:font>
  <w:font w:name="News Gothic MT">
    <w:panose1 w:val="00000000000000000000"/>
    <w:charset w:val="00"/>
    <w:family w:val="roman"/>
    <w:notTrueType/>
    <w:pitch w:val="default"/>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164" w:rsidRDefault="006427F6">
    <w:pPr>
      <w:pStyle w:val="Piedepgina"/>
      <w:tabs>
        <w:tab w:val="clear" w:pos="4252"/>
        <w:tab w:val="clear" w:pos="8504"/>
        <w:tab w:val="right" w:pos="7371"/>
      </w:tabs>
      <w:rPr>
        <w:rFonts w:ascii="HelveticaNeueLT Pro 55 Roman" w:hAnsi="HelveticaNeueLT Pro 55 Roman" w:cs="Arial"/>
        <w:sz w:val="14"/>
        <w:szCs w:val="14"/>
      </w:rPr>
    </w:pPr>
    <w:proofErr w:type="spellStart"/>
    <w:r>
      <w:rPr>
        <w:rFonts w:ascii="HelveticaNeueLT Pro 55 Roman" w:hAnsi="HelveticaNeueLT Pro 55 Roman" w:cs="Arial"/>
        <w:i/>
        <w:sz w:val="14"/>
        <w:szCs w:val="14"/>
      </w:rPr>
      <w:t>Estud</w:t>
    </w:r>
    <w:proofErr w:type="spellEnd"/>
    <w:r>
      <w:rPr>
        <w:rFonts w:ascii="HelveticaNeueLT Pro 55 Roman" w:hAnsi="HelveticaNeueLT Pro 55 Roman" w:cs="Arial"/>
        <w:i/>
        <w:sz w:val="14"/>
        <w:szCs w:val="14"/>
      </w:rPr>
      <w:t xml:space="preserve">. </w:t>
    </w:r>
    <w:proofErr w:type="spellStart"/>
    <w:proofErr w:type="gramStart"/>
    <w:r>
      <w:rPr>
        <w:rFonts w:ascii="HelveticaNeueLT Pro 55 Roman" w:hAnsi="HelveticaNeueLT Pro 55 Roman" w:cs="Arial"/>
        <w:i/>
        <w:sz w:val="14"/>
        <w:szCs w:val="14"/>
      </w:rPr>
      <w:t>mensaje</w:t>
    </w:r>
    <w:proofErr w:type="spellEnd"/>
    <w:proofErr w:type="gramEnd"/>
    <w:r>
      <w:rPr>
        <w:rFonts w:ascii="HelveticaNeueLT Pro 55 Roman" w:hAnsi="HelveticaNeueLT Pro 55 Roman" w:cs="Arial"/>
        <w:i/>
        <w:sz w:val="14"/>
        <w:szCs w:val="14"/>
      </w:rPr>
      <w:t xml:space="preserve"> period.</w:t>
    </w:r>
    <w:r>
      <w:rPr>
        <w:rFonts w:ascii="HelveticaNeueLT Pro 55 Roman" w:hAnsi="HelveticaNeueLT Pro 55 Roman" w:cs="Arial"/>
        <w:sz w:val="14"/>
        <w:szCs w:val="14"/>
      </w:rPr>
      <w:t xml:space="preserve"> </w:t>
    </w:r>
    <w:r>
      <w:rPr>
        <w:rFonts w:ascii="HelveticaNeueLT Pro 55 Roman" w:hAnsi="HelveticaNeueLT Pro 55 Roman" w:cs="Arial"/>
        <w:i/>
        <w:sz w:val="14"/>
        <w:szCs w:val="14"/>
      </w:rPr>
      <w:t>3</w:t>
    </w:r>
    <w:r w:rsidR="001B1BA8">
      <w:rPr>
        <w:rFonts w:ascii="HelveticaNeueLT Pro 55 Roman" w:hAnsi="HelveticaNeueLT Pro 55 Roman" w:cs="Arial"/>
        <w:i/>
        <w:sz w:val="14"/>
        <w:szCs w:val="14"/>
      </w:rPr>
      <w:t>3</w:t>
    </w:r>
    <w:r>
      <w:rPr>
        <w:rFonts w:ascii="HelveticaNeueLT Pro 55 Roman" w:hAnsi="HelveticaNeueLT Pro 55 Roman" w:cs="Arial"/>
        <w:sz w:val="14"/>
        <w:szCs w:val="14"/>
      </w:rPr>
      <w:t>(1)</w:t>
    </w:r>
    <w:r w:rsidR="006629CD">
      <w:rPr>
        <w:rFonts w:ascii="HelveticaNeueLT Pro 55 Roman" w:hAnsi="HelveticaNeueLT Pro 55 Roman" w:cs="Arial"/>
        <w:sz w:val="14"/>
        <w:szCs w:val="14"/>
      </w:rPr>
      <w:t>,</w:t>
    </w:r>
    <w:r>
      <w:rPr>
        <w:rFonts w:ascii="HelveticaNeueLT Pro 55 Roman" w:hAnsi="HelveticaNeueLT Pro 55 Roman" w:cs="Arial"/>
        <w:sz w:val="14"/>
        <w:szCs w:val="14"/>
      </w:rPr>
      <w:t xml:space="preserve"> 202</w:t>
    </w:r>
    <w:r w:rsidR="004D1B99">
      <w:rPr>
        <w:rFonts w:ascii="HelveticaNeueLT Pro 55 Roman" w:hAnsi="HelveticaNeueLT Pro 55 Roman" w:cs="Arial"/>
        <w:sz w:val="14"/>
        <w:szCs w:val="14"/>
      </w:rPr>
      <w:t>7</w:t>
    </w:r>
    <w:r>
      <w:rPr>
        <w:rFonts w:ascii="HelveticaNeueLT Pro 55 Roman" w:hAnsi="HelveticaNeueLT Pro 55 Roman" w:cs="Arial"/>
        <w:color w:val="000000"/>
        <w:sz w:val="14"/>
        <w:szCs w:val="14"/>
      </w:rPr>
      <w:t>:</w:t>
    </w:r>
    <w:r>
      <w:rPr>
        <w:rFonts w:ascii="HelveticaNeueLT Pro 55 Roman" w:hAnsi="HelveticaNeueLT Pro 55 Roman" w:cs="Arial"/>
        <w:color w:val="000000"/>
        <w:sz w:val="14"/>
        <w:szCs w:val="14"/>
        <w:highlight w:val="yellow"/>
      </w:rPr>
      <w:t xml:space="preserve"> pp.</w:t>
    </w:r>
    <w:r>
      <w:rPr>
        <w:rFonts w:ascii="HelveticaNeueLT Pro 55 Roman" w:hAnsi="HelveticaNeueLT Pro 55 Roman" w:cs="Arial"/>
        <w:color w:val="000000"/>
        <w:sz w:val="14"/>
        <w:szCs w:val="1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F79" w:rsidRDefault="00932F79">
      <w:r>
        <w:separator/>
      </w:r>
    </w:p>
  </w:footnote>
  <w:footnote w:type="continuationSeparator" w:id="0">
    <w:p w:rsidR="00932F79" w:rsidRDefault="00932F79">
      <w:r>
        <w:continuationSeparator/>
      </w:r>
    </w:p>
  </w:footnote>
  <w:footnote w:id="1">
    <w:p w:rsidR="00400164" w:rsidRPr="00A05C75" w:rsidRDefault="006427F6">
      <w:pPr>
        <w:rPr>
          <w:rFonts w:ascii="Arial" w:hAnsi="Arial" w:cs="Arial"/>
          <w:sz w:val="16"/>
          <w:szCs w:val="16"/>
          <w:lang w:val="en-GB"/>
        </w:rPr>
      </w:pPr>
      <w:r w:rsidRPr="00A05C75">
        <w:rPr>
          <w:rStyle w:val="Caracteresdenotaalpie"/>
          <w:rFonts w:ascii="Arial" w:hAnsi="Arial" w:cs="Arial"/>
          <w:sz w:val="16"/>
          <w:szCs w:val="16"/>
        </w:rPr>
        <w:footnoteRef/>
      </w:r>
      <w:r w:rsidRPr="00A05C75">
        <w:rPr>
          <w:rFonts w:ascii="Arial" w:hAnsi="Arial" w:cs="Arial"/>
          <w:sz w:val="16"/>
          <w:szCs w:val="16"/>
        </w:rPr>
        <w:t xml:space="preserve"> </w:t>
      </w:r>
      <w:r w:rsidRPr="00A05C75">
        <w:rPr>
          <w:rFonts w:ascii="Arial" w:hAnsi="Arial" w:cs="Arial"/>
          <w:iCs/>
          <w:sz w:val="16"/>
          <w:szCs w:val="16"/>
          <w:lang w:val="en-GB"/>
        </w:rPr>
        <w:t xml:space="preserve">This institution counts residence for over twelve months and does not discriminate between forms of access (land, sea or air) to the country.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164" w:rsidRDefault="006427F6">
    <w:pPr>
      <w:pStyle w:val="Encabezado"/>
      <w:jc w:val="right"/>
    </w:pPr>
    <w:r>
      <w:rPr>
        <w:rFonts w:ascii="HelveticaNeueLT Pro 55 Roman" w:hAnsi="HelveticaNeueLT Pro 55 Roman" w:cs="Arial"/>
        <w:color w:val="000000"/>
        <w:sz w:val="14"/>
        <w:szCs w:val="14"/>
        <w:lang w:val="de-DE"/>
      </w:rPr>
      <w:t xml:space="preserve">Apellido-Apellido, A., Apellido-Apellido, B., Apellido-Apellido, C., &amp; Apellido-Apellido, D. </w:t>
    </w:r>
    <w:r>
      <w:rPr>
        <w:rFonts w:ascii="HelveticaNeueLT Pro 55 Roman" w:hAnsi="HelveticaNeueLT Pro 55 Roman" w:cs="Arial"/>
        <w:i/>
        <w:color w:val="000000"/>
        <w:sz w:val="14"/>
        <w:szCs w:val="14"/>
        <w:lang w:val="de-DE"/>
      </w:rPr>
      <w:t>Estud. mensaje period. 3</w:t>
    </w:r>
    <w:r w:rsidR="004D1B99">
      <w:rPr>
        <w:rFonts w:ascii="HelveticaNeueLT Pro 55 Roman" w:hAnsi="HelveticaNeueLT Pro 55 Roman" w:cs="Arial"/>
        <w:i/>
        <w:color w:val="000000"/>
        <w:sz w:val="14"/>
        <w:szCs w:val="14"/>
        <w:lang w:val="de-DE"/>
      </w:rPr>
      <w:t>3</w:t>
    </w:r>
    <w:r>
      <w:rPr>
        <w:rFonts w:ascii="HelveticaNeueLT Pro 55 Roman" w:hAnsi="HelveticaNeueLT Pro 55 Roman" w:cs="Arial"/>
        <w:color w:val="000000"/>
        <w:sz w:val="14"/>
        <w:szCs w:val="14"/>
        <w:lang w:val="de-DE"/>
      </w:rPr>
      <w:t>(1)</w:t>
    </w:r>
    <w:r w:rsidR="006629CD">
      <w:rPr>
        <w:rFonts w:ascii="HelveticaNeueLT Pro 55 Roman" w:hAnsi="HelveticaNeueLT Pro 55 Roman" w:cs="Arial"/>
        <w:color w:val="000000"/>
        <w:sz w:val="14"/>
        <w:szCs w:val="14"/>
        <w:lang w:val="de-DE"/>
      </w:rPr>
      <w:t>,</w:t>
    </w:r>
    <w:r>
      <w:rPr>
        <w:rFonts w:ascii="HelveticaNeueLT Pro 55 Roman" w:hAnsi="HelveticaNeueLT Pro 55 Roman" w:cs="Arial"/>
        <w:color w:val="000000"/>
        <w:sz w:val="14"/>
        <w:szCs w:val="14"/>
        <w:lang w:val="de-DE"/>
      </w:rPr>
      <w:t xml:space="preserve"> 202</w:t>
    </w:r>
    <w:r w:rsidR="004D1B99">
      <w:rPr>
        <w:rFonts w:ascii="HelveticaNeueLT Pro 55 Roman" w:hAnsi="HelveticaNeueLT Pro 55 Roman" w:cs="Arial"/>
        <w:color w:val="000000"/>
        <w:sz w:val="14"/>
        <w:szCs w:val="14"/>
        <w:lang w:val="de-DE"/>
      </w:rPr>
      <w:t>7</w:t>
    </w:r>
    <w:r>
      <w:rPr>
        <w:rFonts w:ascii="HelveticaNeueLT Pro 55 Roman" w:hAnsi="HelveticaNeueLT Pro 55 Roman" w:cs="Arial"/>
        <w:color w:val="000000"/>
        <w:sz w:val="14"/>
        <w:szCs w:val="14"/>
        <w:lang w:val="de-DE"/>
      </w:rPr>
      <w:t xml:space="preserve">: </w:t>
    </w:r>
    <w:r>
      <w:rPr>
        <w:rFonts w:ascii="HelveticaNeueLT Pro 55 Roman" w:hAnsi="HelveticaNeueLT Pro 55 Roman" w:cs="Arial"/>
        <w:color w:val="000000"/>
        <w:sz w:val="14"/>
        <w:szCs w:val="14"/>
        <w:highlight w:val="yellow"/>
        <w:lang w:val="de-DE"/>
      </w:rPr>
      <w:t>pp</w:t>
    </w:r>
    <w:r>
      <w:rPr>
        <w:rFonts w:ascii="HelveticaNeueLT Pro 55 Roman" w:hAnsi="HelveticaNeueLT Pro 55 Roman" w:cs="Arial"/>
        <w:color w:val="000000"/>
        <w:sz w:val="14"/>
        <w:szCs w:val="14"/>
        <w:lang w:val="de-DE"/>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164" w:rsidRDefault="006427F6">
    <w:pPr>
      <w:pStyle w:val="Piedepgina"/>
      <w:tabs>
        <w:tab w:val="clear" w:pos="4252"/>
        <w:tab w:val="clear" w:pos="8504"/>
        <w:tab w:val="right" w:pos="7371"/>
      </w:tabs>
      <w:rPr>
        <w:rFonts w:ascii="HelveticaNeueLT Pro 55 Roman" w:hAnsi="HelveticaNeueLT Pro 55 Roman" w:cs="Arial"/>
        <w:color w:val="000000"/>
        <w:sz w:val="14"/>
        <w:szCs w:val="14"/>
        <w:lang w:val="de-DE"/>
      </w:rPr>
    </w:pPr>
    <w:r>
      <w:rPr>
        <w:rFonts w:ascii="HelveticaNeueLT Pro 55 Roman" w:hAnsi="HelveticaNeueLT Pro 55 Roman" w:cs="Arial"/>
        <w:color w:val="000000"/>
        <w:sz w:val="14"/>
        <w:szCs w:val="14"/>
        <w:lang w:val="de-DE"/>
      </w:rPr>
      <w:t xml:space="preserve">Apellido-Apellido, A., Apellido-Apellido, B., Apellido-Apellido, C., &amp; Apellido-Apellido, D. </w:t>
    </w:r>
    <w:r>
      <w:rPr>
        <w:rFonts w:ascii="HelveticaNeueLT Pro 55 Roman" w:hAnsi="HelveticaNeueLT Pro 55 Roman" w:cs="Arial"/>
        <w:i/>
        <w:color w:val="000000"/>
        <w:sz w:val="14"/>
        <w:szCs w:val="14"/>
        <w:lang w:val="de-DE"/>
      </w:rPr>
      <w:t>Estud. mensaje period. 3</w:t>
    </w:r>
    <w:r w:rsidR="004D1B99">
      <w:rPr>
        <w:rFonts w:ascii="HelveticaNeueLT Pro 55 Roman" w:hAnsi="HelveticaNeueLT Pro 55 Roman" w:cs="Arial"/>
        <w:i/>
        <w:color w:val="000000"/>
        <w:sz w:val="14"/>
        <w:szCs w:val="14"/>
        <w:lang w:val="de-DE"/>
      </w:rPr>
      <w:t>3</w:t>
    </w:r>
    <w:r>
      <w:rPr>
        <w:rFonts w:ascii="HelveticaNeueLT Pro 55 Roman" w:hAnsi="HelveticaNeueLT Pro 55 Roman" w:cs="Arial"/>
        <w:color w:val="000000"/>
        <w:sz w:val="14"/>
        <w:szCs w:val="14"/>
        <w:lang w:val="de-DE"/>
      </w:rPr>
      <w:t>(1)</w:t>
    </w:r>
    <w:r w:rsidR="004D1B99">
      <w:rPr>
        <w:rFonts w:ascii="HelveticaNeueLT Pro 55 Roman" w:hAnsi="HelveticaNeueLT Pro 55 Roman" w:cs="Arial"/>
        <w:color w:val="000000"/>
        <w:sz w:val="14"/>
        <w:szCs w:val="14"/>
        <w:lang w:val="de-DE"/>
      </w:rPr>
      <w:t>,</w:t>
    </w:r>
    <w:r>
      <w:rPr>
        <w:rFonts w:ascii="HelveticaNeueLT Pro 55 Roman" w:hAnsi="HelveticaNeueLT Pro 55 Roman" w:cs="Arial"/>
        <w:color w:val="000000"/>
        <w:sz w:val="14"/>
        <w:szCs w:val="14"/>
        <w:lang w:val="de-DE"/>
      </w:rPr>
      <w:t xml:space="preserve"> 202</w:t>
    </w:r>
    <w:r w:rsidR="004D1B99">
      <w:rPr>
        <w:rFonts w:ascii="HelveticaNeueLT Pro 55 Roman" w:hAnsi="HelveticaNeueLT Pro 55 Roman" w:cs="Arial"/>
        <w:color w:val="000000"/>
        <w:sz w:val="14"/>
        <w:szCs w:val="14"/>
        <w:lang w:val="de-DE"/>
      </w:rPr>
      <w:t>7</w:t>
    </w:r>
    <w:r>
      <w:rPr>
        <w:rFonts w:ascii="HelveticaNeueLT Pro 55 Roman" w:hAnsi="HelveticaNeueLT Pro 55 Roman" w:cs="Arial"/>
        <w:color w:val="000000"/>
        <w:sz w:val="14"/>
        <w:szCs w:val="14"/>
        <w:lang w:val="de-DE"/>
      </w:rPr>
      <w:t xml:space="preserve">: </w:t>
    </w:r>
    <w:r>
      <w:rPr>
        <w:rFonts w:ascii="HelveticaNeueLT Pro 55 Roman" w:hAnsi="HelveticaNeueLT Pro 55 Roman" w:cs="Arial"/>
        <w:color w:val="000000"/>
        <w:sz w:val="14"/>
        <w:szCs w:val="14"/>
        <w:highlight w:val="yellow"/>
        <w:lang w:val="de-DE"/>
      </w:rPr>
      <w:t>pp</w:t>
    </w:r>
    <w:r>
      <w:rPr>
        <w:rFonts w:ascii="HelveticaNeueLT Pro 55 Roman" w:hAnsi="HelveticaNeueLT Pro 55 Roman" w:cs="Arial"/>
        <w:color w:val="000000"/>
        <w:sz w:val="14"/>
        <w:szCs w:val="14"/>
        <w:lang w:val="de-DE"/>
      </w:rPr>
      <w:t>.</w:t>
    </w:r>
    <w:r>
      <w:rPr>
        <w:rFonts w:ascii="HelveticaNeueLT Pro 55 Roman" w:hAnsi="HelveticaNeueLT Pro 55 Roman" w:cs="Arial"/>
        <w:color w:val="000000"/>
        <w:sz w:val="14"/>
        <w:szCs w:val="14"/>
        <w:lang w:val="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F6B64"/>
    <w:multiLevelType w:val="hybridMultilevel"/>
    <w:tmpl w:val="DD76781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autoHyphenation/>
  <w:hyphenationZone w:val="0"/>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00164"/>
    <w:rsid w:val="00021F0D"/>
    <w:rsid w:val="001B1BA8"/>
    <w:rsid w:val="00234C0D"/>
    <w:rsid w:val="00400164"/>
    <w:rsid w:val="00471A8F"/>
    <w:rsid w:val="00485DCD"/>
    <w:rsid w:val="004D1B99"/>
    <w:rsid w:val="006427F6"/>
    <w:rsid w:val="006629CD"/>
    <w:rsid w:val="00684648"/>
    <w:rsid w:val="006F1047"/>
    <w:rsid w:val="008430BB"/>
    <w:rsid w:val="00932F79"/>
    <w:rsid w:val="00A05C75"/>
    <w:rsid w:val="00A72F0F"/>
    <w:rsid w:val="00BB3B6E"/>
    <w:rsid w:val="00C214D7"/>
    <w:rsid w:val="00CF2BFB"/>
    <w:rsid w:val="00DF6C8D"/>
    <w:rsid w:val="00ED38B4"/>
    <w:rsid w:val="00FE6AD7"/>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AB7"/>
    <w:rPr>
      <w:rFonts w:ascii="Times New Roman" w:eastAsia="Arial Unicode MS" w:hAnsi="Times New Roman" w:cs="Times New Roman"/>
      <w:lang w:val="en-US" w:eastAsia="en-US"/>
    </w:rPr>
  </w:style>
  <w:style w:type="paragraph" w:styleId="Ttulo1">
    <w:name w:val="heading 1"/>
    <w:basedOn w:val="Normal"/>
    <w:next w:val="Normal"/>
    <w:link w:val="Ttulo1Car"/>
    <w:uiPriority w:val="9"/>
    <w:qFormat/>
    <w:rsid w:val="00E8264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tulo3">
    <w:name w:val="heading 3"/>
    <w:basedOn w:val="Normal"/>
    <w:next w:val="Normal"/>
    <w:link w:val="Ttulo3Car"/>
    <w:uiPriority w:val="9"/>
    <w:semiHidden/>
    <w:unhideWhenUsed/>
    <w:qFormat/>
    <w:rsid w:val="005B46A9"/>
    <w:pPr>
      <w:keepNext/>
      <w:keepLines/>
      <w:spacing w:before="200"/>
      <w:outlineLvl w:val="2"/>
    </w:pPr>
    <w:rPr>
      <w:rFonts w:asciiTheme="majorHAnsi" w:eastAsiaTheme="majorEastAsia" w:hAnsiTheme="majorHAnsi" w:cstheme="majorBidi"/>
      <w:b/>
      <w:bCs/>
      <w:color w:val="4F81BD" w:themeColor="accent1"/>
      <w:lang w:val="es-ES_tradnl" w:eastAsia="es-ES"/>
    </w:rPr>
  </w:style>
  <w:style w:type="paragraph" w:styleId="Ttulo4">
    <w:name w:val="heading 4"/>
    <w:basedOn w:val="Normal"/>
    <w:next w:val="Normal"/>
    <w:link w:val="Ttulo4Car"/>
    <w:uiPriority w:val="9"/>
    <w:unhideWhenUsed/>
    <w:qFormat/>
    <w:rsid w:val="00CB01EA"/>
    <w:pPr>
      <w:keepNext/>
      <w:keepLines/>
      <w:spacing w:before="200"/>
      <w:outlineLvl w:val="3"/>
    </w:pPr>
    <w:rPr>
      <w:rFonts w:asciiTheme="majorHAnsi" w:eastAsiaTheme="majorEastAsia" w:hAnsiTheme="majorHAnsi" w:cstheme="majorBidi"/>
      <w:b/>
      <w:bCs/>
      <w:i/>
      <w:iCs/>
      <w:color w:val="4F81BD" w:themeColor="accent1"/>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otapieCar">
    <w:name w:val="Texto nota pie Car"/>
    <w:basedOn w:val="Fuentedeprrafopredeter"/>
    <w:link w:val="Textonotapie"/>
    <w:uiPriority w:val="99"/>
    <w:qFormat/>
    <w:rsid w:val="009F2AB7"/>
    <w:rPr>
      <w:rFonts w:ascii="Cambria" w:eastAsia="Cambria" w:hAnsi="Cambria" w:cs="Cambria"/>
      <w:color w:val="000000"/>
      <w:u w:val="none" w:color="000000"/>
    </w:rPr>
  </w:style>
  <w:style w:type="character" w:customStyle="1" w:styleId="Caracteresdenotaalpie">
    <w:name w:val="Caracteres de nota al pie"/>
    <w:basedOn w:val="Nmerodepgina"/>
    <w:uiPriority w:val="99"/>
    <w:qFormat/>
    <w:rsid w:val="009F2AB7"/>
    <w:rPr>
      <w:vertAlign w:val="superscript"/>
      <w:lang w:val="pt-PT"/>
    </w:rPr>
  </w:style>
  <w:style w:type="character" w:styleId="Nmerodepgina">
    <w:name w:val="page number"/>
    <w:basedOn w:val="Fuentedeprrafopredeter"/>
    <w:unhideWhenUsed/>
    <w:rsid w:val="009F2AB7"/>
  </w:style>
  <w:style w:type="character" w:styleId="Refdenotaalpie">
    <w:name w:val="footnote reference"/>
    <w:rPr>
      <w:vertAlign w:val="superscript"/>
      <w:lang w:val="pt-PT"/>
    </w:rPr>
  </w:style>
  <w:style w:type="character" w:styleId="Hipervnculo">
    <w:name w:val="Hyperlink"/>
    <w:basedOn w:val="Fuentedeprrafopredeter"/>
    <w:unhideWhenUsed/>
    <w:rsid w:val="009F2AB7"/>
    <w:rPr>
      <w:color w:val="0000FF"/>
      <w:u w:val="single"/>
    </w:rPr>
  </w:style>
  <w:style w:type="character" w:styleId="Hipervnculovisitado">
    <w:name w:val="FollowedHyperlink"/>
    <w:basedOn w:val="Fuentedeprrafopredeter"/>
    <w:uiPriority w:val="99"/>
    <w:semiHidden/>
    <w:unhideWhenUsed/>
    <w:rsid w:val="00C2483D"/>
    <w:rPr>
      <w:color w:val="800080" w:themeColor="followedHyperlink"/>
      <w:u w:val="single"/>
    </w:rPr>
  </w:style>
  <w:style w:type="character" w:customStyle="1" w:styleId="element-citation">
    <w:name w:val="element-citation"/>
    <w:basedOn w:val="Fuentedeprrafopredeter"/>
    <w:qFormat/>
    <w:rsid w:val="000372EB"/>
  </w:style>
  <w:style w:type="character" w:customStyle="1" w:styleId="ref-journal">
    <w:name w:val="ref-journal"/>
    <w:basedOn w:val="Fuentedeprrafopredeter"/>
    <w:qFormat/>
    <w:rsid w:val="000372EB"/>
  </w:style>
  <w:style w:type="character" w:customStyle="1" w:styleId="ref-vol">
    <w:name w:val="ref-vol"/>
    <w:basedOn w:val="Fuentedeprrafopredeter"/>
    <w:qFormat/>
    <w:rsid w:val="000372EB"/>
  </w:style>
  <w:style w:type="character" w:customStyle="1" w:styleId="st">
    <w:name w:val="st"/>
    <w:qFormat/>
    <w:rsid w:val="00A8490E"/>
  </w:style>
  <w:style w:type="character" w:styleId="Textoennegrita">
    <w:name w:val="Strong"/>
    <w:basedOn w:val="Fuentedeprrafopredeter"/>
    <w:uiPriority w:val="22"/>
    <w:qFormat/>
    <w:rsid w:val="00B16BC4"/>
    <w:rPr>
      <w:b/>
      <w:bCs/>
    </w:rPr>
  </w:style>
  <w:style w:type="character" w:customStyle="1" w:styleId="HTMLconformatoprevioCar">
    <w:name w:val="HTML con formato previo Car"/>
    <w:basedOn w:val="Fuentedeprrafopredeter"/>
    <w:link w:val="HTMLconformatoprevio"/>
    <w:uiPriority w:val="99"/>
    <w:qFormat/>
    <w:rsid w:val="00225B9D"/>
    <w:rPr>
      <w:rFonts w:ascii="Courier" w:hAnsi="Courier" w:cs="Courier"/>
      <w:sz w:val="20"/>
      <w:szCs w:val="20"/>
      <w:lang w:val="es-ES"/>
    </w:rPr>
  </w:style>
  <w:style w:type="character" w:customStyle="1" w:styleId="e24kjd">
    <w:name w:val="e24kjd"/>
    <w:basedOn w:val="Fuentedeprrafopredeter"/>
    <w:qFormat/>
    <w:rsid w:val="00D003F2"/>
  </w:style>
  <w:style w:type="character" w:customStyle="1" w:styleId="elsevierstylesection">
    <w:name w:val="elsevierstylesection"/>
    <w:basedOn w:val="Fuentedeprrafopredeter"/>
    <w:qFormat/>
    <w:rsid w:val="006D7270"/>
  </w:style>
  <w:style w:type="character" w:customStyle="1" w:styleId="Hyperlink4">
    <w:name w:val="Hyperlink.4"/>
    <w:basedOn w:val="st"/>
    <w:qFormat/>
    <w:rsid w:val="006D7270"/>
    <w:rPr>
      <w:color w:val="000000"/>
      <w:u w:val="none" w:color="000000"/>
      <w:lang w:val="es-ES_tradnl"/>
    </w:rPr>
  </w:style>
  <w:style w:type="character" w:customStyle="1" w:styleId="overlinesubject">
    <w:name w:val="overline__subject"/>
    <w:basedOn w:val="Fuentedeprrafopredeter"/>
    <w:qFormat/>
    <w:rsid w:val="006D7270"/>
  </w:style>
  <w:style w:type="character" w:customStyle="1" w:styleId="EncabezadoCar">
    <w:name w:val="Encabezado Car"/>
    <w:basedOn w:val="Fuentedeprrafopredeter"/>
    <w:link w:val="Encabezado"/>
    <w:uiPriority w:val="99"/>
    <w:qFormat/>
    <w:rsid w:val="00985A27"/>
    <w:rPr>
      <w:rFonts w:ascii="Times New Roman" w:eastAsia="Arial Unicode MS" w:hAnsi="Times New Roman" w:cs="Times New Roman"/>
      <w:lang w:val="en-US" w:eastAsia="en-US"/>
    </w:rPr>
  </w:style>
  <w:style w:type="character" w:customStyle="1" w:styleId="PiedepginaCar">
    <w:name w:val="Pie de página Car"/>
    <w:basedOn w:val="Fuentedeprrafopredeter"/>
    <w:link w:val="Piedepgina"/>
    <w:uiPriority w:val="99"/>
    <w:qFormat/>
    <w:rsid w:val="00985A27"/>
    <w:rPr>
      <w:rFonts w:ascii="Times New Roman" w:eastAsia="Arial Unicode MS" w:hAnsi="Times New Roman" w:cs="Times New Roman"/>
      <w:lang w:val="en-US" w:eastAsia="en-US"/>
    </w:rPr>
  </w:style>
  <w:style w:type="character" w:customStyle="1" w:styleId="cit">
    <w:name w:val="cit"/>
    <w:basedOn w:val="Fuentedeprrafopredeter"/>
    <w:qFormat/>
    <w:rsid w:val="00D40BAB"/>
  </w:style>
  <w:style w:type="character" w:customStyle="1" w:styleId="SubttuloCar">
    <w:name w:val="Subtítulo Car"/>
    <w:basedOn w:val="Fuentedeprrafopredeter"/>
    <w:link w:val="Subttulo"/>
    <w:uiPriority w:val="11"/>
    <w:qFormat/>
    <w:rsid w:val="007B3B16"/>
    <w:rPr>
      <w:rFonts w:asciiTheme="majorHAnsi" w:eastAsiaTheme="majorEastAsia" w:hAnsiTheme="majorHAnsi" w:cstheme="majorBidi"/>
      <w:i/>
      <w:iCs/>
      <w:color w:val="4F81BD" w:themeColor="accent1"/>
      <w:spacing w:val="15"/>
      <w:lang w:val="en-US" w:eastAsia="en-US"/>
    </w:rPr>
  </w:style>
  <w:style w:type="character" w:customStyle="1" w:styleId="TextodegloboCar">
    <w:name w:val="Texto de globo Car"/>
    <w:basedOn w:val="Fuentedeprrafopredeter"/>
    <w:link w:val="Textodeglobo"/>
    <w:uiPriority w:val="99"/>
    <w:semiHidden/>
    <w:qFormat/>
    <w:rsid w:val="0000465C"/>
    <w:rPr>
      <w:rFonts w:ascii="Lucida Grande" w:eastAsia="Arial Unicode MS" w:hAnsi="Lucida Grande" w:cs="Lucida Grande"/>
      <w:sz w:val="18"/>
      <w:szCs w:val="18"/>
      <w:lang w:val="en-US" w:eastAsia="en-US"/>
    </w:rPr>
  </w:style>
  <w:style w:type="character" w:customStyle="1" w:styleId="jlqj4b">
    <w:name w:val="jlqj4b"/>
    <w:basedOn w:val="Fuentedeprrafopredeter"/>
    <w:qFormat/>
    <w:rsid w:val="004022E9"/>
  </w:style>
  <w:style w:type="character" w:customStyle="1" w:styleId="Ttulo3Car">
    <w:name w:val="Título 3 Car"/>
    <w:basedOn w:val="Fuentedeprrafopredeter"/>
    <w:link w:val="Ttulo3"/>
    <w:uiPriority w:val="9"/>
    <w:semiHidden/>
    <w:qFormat/>
    <w:rsid w:val="005B46A9"/>
    <w:rPr>
      <w:rFonts w:asciiTheme="majorHAnsi" w:eastAsiaTheme="majorEastAsia" w:hAnsiTheme="majorHAnsi" w:cstheme="majorBidi"/>
      <w:b/>
      <w:bCs/>
      <w:color w:val="4F81BD" w:themeColor="accent1"/>
    </w:rPr>
  </w:style>
  <w:style w:type="character" w:customStyle="1" w:styleId="TextoindependienteCar">
    <w:name w:val="Texto independiente Car"/>
    <w:basedOn w:val="Fuentedeprrafopredeter"/>
    <w:link w:val="Textoindependiente"/>
    <w:uiPriority w:val="99"/>
    <w:qFormat/>
    <w:rsid w:val="005B46A9"/>
    <w:rPr>
      <w:rFonts w:ascii="News Gothic MT" w:eastAsia="News Gothic MT" w:hAnsi="News Gothic MT"/>
      <w:sz w:val="21"/>
      <w:szCs w:val="21"/>
      <w:lang w:val="en-US" w:eastAsia="en-US"/>
    </w:rPr>
  </w:style>
  <w:style w:type="character" w:customStyle="1" w:styleId="y2iqfc">
    <w:name w:val="y2iqfc"/>
    <w:basedOn w:val="Fuentedeprrafopredeter"/>
    <w:qFormat/>
    <w:rsid w:val="00052C05"/>
  </w:style>
  <w:style w:type="character" w:customStyle="1" w:styleId="Ttulo1Car">
    <w:name w:val="Título 1 Car"/>
    <w:basedOn w:val="Fuentedeprrafopredeter"/>
    <w:link w:val="Ttulo1"/>
    <w:uiPriority w:val="9"/>
    <w:qFormat/>
    <w:rsid w:val="00E82647"/>
    <w:rPr>
      <w:rFonts w:asciiTheme="majorHAnsi" w:eastAsiaTheme="majorEastAsia" w:hAnsiTheme="majorHAnsi" w:cstheme="majorBidi"/>
      <w:b/>
      <w:bCs/>
      <w:color w:val="345A8A" w:themeColor="accent1" w:themeShade="B5"/>
      <w:sz w:val="32"/>
      <w:szCs w:val="32"/>
      <w:lang w:val="en-US" w:eastAsia="en-US"/>
    </w:rPr>
  </w:style>
  <w:style w:type="character" w:styleId="Refdecomentario">
    <w:name w:val="annotation reference"/>
    <w:basedOn w:val="Fuentedeprrafopredeter"/>
    <w:uiPriority w:val="99"/>
    <w:semiHidden/>
    <w:unhideWhenUsed/>
    <w:qFormat/>
    <w:rsid w:val="000A7BE0"/>
    <w:rPr>
      <w:sz w:val="16"/>
      <w:szCs w:val="16"/>
    </w:rPr>
  </w:style>
  <w:style w:type="character" w:customStyle="1" w:styleId="TextocomentarioCar">
    <w:name w:val="Texto comentario Car"/>
    <w:basedOn w:val="Fuentedeprrafopredeter"/>
    <w:link w:val="Textocomentario"/>
    <w:uiPriority w:val="99"/>
    <w:qFormat/>
    <w:rsid w:val="000A7BE0"/>
    <w:rPr>
      <w:rFonts w:ascii="Times New Roman" w:eastAsia="Arial Unicode MS" w:hAnsi="Times New Roman" w:cs="Times New Roman"/>
      <w:sz w:val="20"/>
      <w:szCs w:val="20"/>
      <w:lang w:val="en-US" w:eastAsia="en-US"/>
    </w:rPr>
  </w:style>
  <w:style w:type="character" w:customStyle="1" w:styleId="AsuntodelcomentarioCar">
    <w:name w:val="Asunto del comentario Car"/>
    <w:basedOn w:val="TextocomentarioCar"/>
    <w:link w:val="Asuntodelcomentario"/>
    <w:uiPriority w:val="99"/>
    <w:semiHidden/>
    <w:qFormat/>
    <w:rsid w:val="000A7BE0"/>
    <w:rPr>
      <w:rFonts w:ascii="Times New Roman" w:eastAsia="Arial Unicode MS" w:hAnsi="Times New Roman" w:cs="Times New Roman"/>
      <w:b/>
      <w:bCs/>
      <w:sz w:val="20"/>
      <w:szCs w:val="20"/>
      <w:lang w:val="en-US" w:eastAsia="en-US"/>
    </w:rPr>
  </w:style>
  <w:style w:type="character" w:customStyle="1" w:styleId="Ttulo4Car">
    <w:name w:val="Título 4 Car"/>
    <w:basedOn w:val="Fuentedeprrafopredeter"/>
    <w:link w:val="Ttulo4"/>
    <w:uiPriority w:val="9"/>
    <w:qFormat/>
    <w:rsid w:val="00CB01EA"/>
    <w:rPr>
      <w:rFonts w:asciiTheme="majorHAnsi" w:eastAsiaTheme="majorEastAsia" w:hAnsiTheme="majorHAnsi" w:cstheme="majorBidi"/>
      <w:b/>
      <w:bCs/>
      <w:i/>
      <w:iCs/>
      <w:color w:val="4F81BD" w:themeColor="accent1"/>
    </w:rPr>
  </w:style>
  <w:style w:type="character" w:customStyle="1" w:styleId="EMPNOTAALPIECar">
    <w:name w:val="EMP_NOTA_AL_PIE Car"/>
    <w:basedOn w:val="TextonotapieCar"/>
    <w:link w:val="EMPNOTAALPIE"/>
    <w:qFormat/>
    <w:rsid w:val="00607AE8"/>
    <w:rPr>
      <w:rFonts w:ascii="Calibri" w:eastAsia="Calibri" w:hAnsi="Calibri" w:cs="Calibri"/>
      <w:color w:val="000000"/>
      <w:sz w:val="16"/>
      <w:szCs w:val="16"/>
      <w:u w:val="none" w:color="000000"/>
      <w:lang w:eastAsia="en-US"/>
    </w:rPr>
  </w:style>
  <w:style w:type="character" w:customStyle="1" w:styleId="UnresolvedMention">
    <w:name w:val="Unresolved Mention"/>
    <w:basedOn w:val="Fuentedeprrafopredeter"/>
    <w:uiPriority w:val="99"/>
    <w:semiHidden/>
    <w:unhideWhenUsed/>
    <w:qFormat/>
    <w:rsid w:val="00760B2E"/>
    <w:rPr>
      <w:color w:val="605E5C"/>
      <w:shd w:val="clear" w:color="auto" w:fill="E1DFDD"/>
    </w:rPr>
  </w:style>
  <w:style w:type="character" w:customStyle="1" w:styleId="Ninguno">
    <w:name w:val="Ninguno"/>
    <w:qFormat/>
    <w:rsid w:val="00136F8A"/>
  </w:style>
  <w:style w:type="character" w:customStyle="1" w:styleId="Hyperlink0">
    <w:name w:val="Hyperlink.0"/>
    <w:basedOn w:val="Hipervnculo"/>
    <w:qFormat/>
    <w:rsid w:val="00136F8A"/>
    <w:rPr>
      <w:outline w:val="0"/>
      <w:color w:val="0000FF"/>
      <w:u w:val="single" w:color="0000FF"/>
    </w:rPr>
  </w:style>
  <w:style w:type="character" w:customStyle="1" w:styleId="normaltextrun">
    <w:name w:val="normaltextrun"/>
    <w:basedOn w:val="Fuentedeprrafopredeter"/>
    <w:qFormat/>
    <w:rsid w:val="00136F8A"/>
  </w:style>
  <w:style w:type="character" w:customStyle="1" w:styleId="eop">
    <w:name w:val="eop"/>
    <w:basedOn w:val="Fuentedeprrafopredeter"/>
    <w:qFormat/>
    <w:rsid w:val="00136F8A"/>
  </w:style>
  <w:style w:type="character" w:customStyle="1" w:styleId="unsupportedobjecttext">
    <w:name w:val="unsupportedobjecttext"/>
    <w:basedOn w:val="Fuentedeprrafopredeter"/>
    <w:qFormat/>
    <w:rsid w:val="00136F8A"/>
  </w:style>
  <w:style w:type="character" w:customStyle="1" w:styleId="SangradetextonormalCar">
    <w:name w:val="Sangría de texto normal Car"/>
    <w:basedOn w:val="Fuentedeprrafopredeter"/>
    <w:link w:val="Sangradetextonormal"/>
    <w:uiPriority w:val="99"/>
    <w:semiHidden/>
    <w:qFormat/>
    <w:rsid w:val="00136F8A"/>
    <w:rPr>
      <w:rFonts w:ascii="Times New Roman" w:eastAsia="Arial Unicode MS" w:hAnsi="Times New Roman" w:cs="Times New Roman"/>
      <w:lang w:val="en-US" w:eastAsia="en-US"/>
    </w:rPr>
  </w:style>
  <w:style w:type="character" w:customStyle="1" w:styleId="Mencinsinresolver1">
    <w:name w:val="Mención sin resolver1"/>
    <w:basedOn w:val="Fuentedeprrafopredeter"/>
    <w:uiPriority w:val="99"/>
    <w:semiHidden/>
    <w:unhideWhenUsed/>
    <w:qFormat/>
    <w:rsid w:val="00136F8A"/>
    <w:rPr>
      <w:color w:val="605E5C"/>
      <w:shd w:val="clear" w:color="auto" w:fill="E1DFDD"/>
    </w:rPr>
  </w:style>
  <w:style w:type="character" w:styleId="nfasis">
    <w:name w:val="Emphasis"/>
    <w:basedOn w:val="Fuentedeprrafopredeter"/>
    <w:uiPriority w:val="20"/>
    <w:qFormat/>
    <w:rsid w:val="00B90B7C"/>
    <w:rPr>
      <w:i/>
      <w:iCs/>
    </w:rPr>
  </w:style>
  <w:style w:type="character" w:styleId="Refdenotaalfinal">
    <w:name w:val="endnote reference"/>
    <w:rPr>
      <w:vertAlign w:val="superscript"/>
    </w:rPr>
  </w:style>
  <w:style w:type="character" w:customStyle="1" w:styleId="Caracteresdenotafinal">
    <w:name w:val="Caracteres de nota final"/>
    <w:qFormat/>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uiPriority w:val="99"/>
    <w:qFormat/>
    <w:rsid w:val="005B46A9"/>
    <w:pPr>
      <w:widowControl w:val="0"/>
      <w:ind w:left="101" w:firstLine="567"/>
    </w:pPr>
    <w:rPr>
      <w:rFonts w:ascii="News Gothic MT" w:eastAsia="News Gothic MT" w:hAnsi="News Gothic MT" w:cstheme="minorBidi"/>
      <w:sz w:val="21"/>
      <w:szCs w:val="21"/>
    </w:r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Textonotapie">
    <w:name w:val="footnote text"/>
    <w:link w:val="TextonotapieCar"/>
    <w:uiPriority w:val="99"/>
    <w:rsid w:val="009F2AB7"/>
    <w:rPr>
      <w:rFonts w:ascii="Cambria" w:eastAsia="Cambria" w:hAnsi="Cambria" w:cs="Cambria"/>
      <w:color w:val="000000"/>
      <w:u w:color="000000"/>
    </w:rPr>
  </w:style>
  <w:style w:type="paragraph" w:customStyle="1" w:styleId="Cuerpo">
    <w:name w:val="Cuerpo"/>
    <w:qFormat/>
    <w:rsid w:val="009F2AB7"/>
    <w:rPr>
      <w:rFonts w:ascii="Cambria" w:eastAsia="Cambria" w:hAnsi="Cambria" w:cs="Cambria"/>
      <w:color w:val="000000"/>
      <w:u w:color="000000"/>
      <w:lang w:val="pt-PT"/>
    </w:rPr>
  </w:style>
  <w:style w:type="paragraph" w:customStyle="1" w:styleId="CuerpoA">
    <w:name w:val="Cuerpo A"/>
    <w:qFormat/>
    <w:rsid w:val="00A8490E"/>
    <w:rPr>
      <w:rFonts w:ascii="Cambria" w:eastAsia="Cambria" w:hAnsi="Cambria" w:cs="Cambria"/>
      <w:color w:val="000000"/>
      <w:u w:color="000000"/>
      <w:lang w:val="pt-PT"/>
    </w:rPr>
  </w:style>
  <w:style w:type="paragraph" w:styleId="Prrafodelista">
    <w:name w:val="List Paragraph"/>
    <w:basedOn w:val="Normal"/>
    <w:uiPriority w:val="34"/>
    <w:qFormat/>
    <w:rsid w:val="00B7035E"/>
    <w:pPr>
      <w:ind w:left="720"/>
      <w:contextualSpacing/>
    </w:pPr>
    <w:rPr>
      <w:rFonts w:asciiTheme="minorHAnsi" w:eastAsiaTheme="minorEastAsia" w:hAnsiTheme="minorHAnsi" w:cstheme="minorBidi"/>
      <w:lang w:val="es-ES_tradnl" w:eastAsia="es-ES"/>
    </w:rPr>
  </w:style>
  <w:style w:type="paragraph" w:styleId="HTMLconformatoprevio">
    <w:name w:val="HTML Preformatted"/>
    <w:basedOn w:val="Normal"/>
    <w:link w:val="HTMLconformatoprevioCar"/>
    <w:uiPriority w:val="99"/>
    <w:unhideWhenUsed/>
    <w:qFormat/>
    <w:rsid w:val="0022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lang w:val="es-ES" w:eastAsia="es-ES"/>
    </w:rPr>
  </w:style>
  <w:style w:type="paragraph" w:customStyle="1" w:styleId="canvas-atom">
    <w:name w:val="canvas-atom"/>
    <w:basedOn w:val="Normal"/>
    <w:qFormat/>
    <w:rsid w:val="00C249C6"/>
    <w:pPr>
      <w:spacing w:beforeAutospacing="1" w:afterAutospacing="1"/>
    </w:pPr>
    <w:rPr>
      <w:rFonts w:ascii="Times" w:eastAsiaTheme="minorEastAsia" w:hAnsi="Times" w:cstheme="minorBidi"/>
      <w:sz w:val="20"/>
      <w:szCs w:val="20"/>
      <w:lang w:val="es-ES" w:eastAsia="es-ES"/>
    </w:rPr>
  </w:style>
  <w:style w:type="paragraph" w:styleId="NormalWeb">
    <w:name w:val="Normal (Web)"/>
    <w:basedOn w:val="Normal"/>
    <w:uiPriority w:val="99"/>
    <w:unhideWhenUsed/>
    <w:qFormat/>
    <w:rsid w:val="006D7270"/>
    <w:pPr>
      <w:spacing w:beforeAutospacing="1" w:afterAutospacing="1"/>
    </w:pPr>
    <w:rPr>
      <w:rFonts w:ascii="Times" w:eastAsiaTheme="minorEastAsia" w:hAnsi="Times"/>
      <w:sz w:val="20"/>
      <w:szCs w:val="20"/>
      <w:lang w:val="es-ES" w:eastAsia="es-E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985A27"/>
    <w:pPr>
      <w:tabs>
        <w:tab w:val="center" w:pos="4252"/>
        <w:tab w:val="right" w:pos="8504"/>
      </w:tabs>
    </w:pPr>
  </w:style>
  <w:style w:type="paragraph" w:styleId="Piedepgina">
    <w:name w:val="footer"/>
    <w:basedOn w:val="Normal"/>
    <w:link w:val="PiedepginaCar"/>
    <w:uiPriority w:val="99"/>
    <w:unhideWhenUsed/>
    <w:rsid w:val="00985A27"/>
    <w:pPr>
      <w:tabs>
        <w:tab w:val="center" w:pos="4252"/>
        <w:tab w:val="right" w:pos="8504"/>
      </w:tabs>
    </w:pPr>
  </w:style>
  <w:style w:type="paragraph" w:styleId="Sinespaciado">
    <w:name w:val="No Spacing"/>
    <w:uiPriority w:val="1"/>
    <w:qFormat/>
    <w:rsid w:val="0002084F"/>
    <w:rPr>
      <w:rFonts w:ascii="Times New Roman" w:eastAsia="Arial Unicode MS" w:hAnsi="Times New Roman" w:cs="Times New Roman"/>
      <w:lang w:val="en-US" w:eastAsia="en-US"/>
    </w:rPr>
  </w:style>
  <w:style w:type="paragraph" w:styleId="Subttulo">
    <w:name w:val="Subtitle"/>
    <w:basedOn w:val="Normal"/>
    <w:next w:val="Normal"/>
    <w:link w:val="SubttuloCar"/>
    <w:uiPriority w:val="11"/>
    <w:qFormat/>
    <w:rsid w:val="007B3B16"/>
    <w:rPr>
      <w:rFonts w:asciiTheme="majorHAnsi" w:eastAsiaTheme="majorEastAsia" w:hAnsiTheme="majorHAnsi" w:cstheme="majorBidi"/>
      <w:i/>
      <w:iCs/>
      <w:color w:val="4F81BD" w:themeColor="accent1"/>
      <w:spacing w:val="15"/>
    </w:rPr>
  </w:style>
  <w:style w:type="paragraph" w:styleId="Textodeglobo">
    <w:name w:val="Balloon Text"/>
    <w:basedOn w:val="Normal"/>
    <w:link w:val="TextodegloboCar"/>
    <w:uiPriority w:val="99"/>
    <w:semiHidden/>
    <w:unhideWhenUsed/>
    <w:qFormat/>
    <w:rsid w:val="0000465C"/>
    <w:rPr>
      <w:rFonts w:ascii="Lucida Grande" w:hAnsi="Lucida Grande" w:cs="Lucida Grande"/>
      <w:sz w:val="18"/>
      <w:szCs w:val="18"/>
    </w:rPr>
  </w:style>
  <w:style w:type="paragraph" w:styleId="Textocomentario">
    <w:name w:val="annotation text"/>
    <w:basedOn w:val="Normal"/>
    <w:link w:val="TextocomentarioCar"/>
    <w:uiPriority w:val="99"/>
    <w:unhideWhenUsed/>
    <w:rsid w:val="000A7BE0"/>
    <w:rPr>
      <w:sz w:val="20"/>
      <w:szCs w:val="20"/>
    </w:rPr>
  </w:style>
  <w:style w:type="paragraph" w:styleId="Asuntodelcomentario">
    <w:name w:val="annotation subject"/>
    <w:basedOn w:val="Textocomentario"/>
    <w:next w:val="Textocomentario"/>
    <w:link w:val="AsuntodelcomentarioCar"/>
    <w:uiPriority w:val="99"/>
    <w:semiHidden/>
    <w:unhideWhenUsed/>
    <w:qFormat/>
    <w:rsid w:val="000A7BE0"/>
    <w:rPr>
      <w:b/>
      <w:bCs/>
    </w:rPr>
  </w:style>
  <w:style w:type="paragraph" w:styleId="Revisin">
    <w:name w:val="Revision"/>
    <w:uiPriority w:val="99"/>
    <w:semiHidden/>
    <w:qFormat/>
    <w:rsid w:val="00894462"/>
    <w:rPr>
      <w:rFonts w:ascii="Times New Roman" w:eastAsia="Arial Unicode MS" w:hAnsi="Times New Roman" w:cs="Times New Roman"/>
      <w:lang w:val="en-US" w:eastAsia="en-US"/>
    </w:rPr>
  </w:style>
  <w:style w:type="paragraph" w:customStyle="1" w:styleId="EMPAutores">
    <w:name w:val="EMP_Autores"/>
    <w:basedOn w:val="Normal"/>
    <w:qFormat/>
    <w:rsid w:val="00607AE8"/>
    <w:pPr>
      <w:tabs>
        <w:tab w:val="left" w:pos="5384"/>
      </w:tabs>
      <w:spacing w:after="400"/>
      <w:jc w:val="both"/>
    </w:pPr>
    <w:rPr>
      <w:rFonts w:eastAsia="Calibri"/>
      <w:bCs/>
      <w:color w:val="252525"/>
      <w:sz w:val="20"/>
      <w:szCs w:val="20"/>
      <w:lang w:val="es-ES"/>
    </w:rPr>
  </w:style>
  <w:style w:type="paragraph" w:customStyle="1" w:styleId="Fechas">
    <w:name w:val="Fechas"/>
    <w:basedOn w:val="Normal"/>
    <w:qFormat/>
    <w:rsid w:val="00607AE8"/>
    <w:pPr>
      <w:spacing w:after="200"/>
      <w:jc w:val="both"/>
    </w:pPr>
    <w:rPr>
      <w:rFonts w:eastAsia="Calibri"/>
      <w:color w:val="252525"/>
      <w:sz w:val="14"/>
      <w:szCs w:val="14"/>
      <w:lang w:val="es-ES"/>
    </w:rPr>
  </w:style>
  <w:style w:type="paragraph" w:customStyle="1" w:styleId="EMPResumen">
    <w:name w:val="EMP_Resumen"/>
    <w:basedOn w:val="Normal"/>
    <w:qFormat/>
    <w:rsid w:val="00607AE8"/>
    <w:pPr>
      <w:spacing w:line="200" w:lineRule="exact"/>
      <w:jc w:val="both"/>
    </w:pPr>
    <w:rPr>
      <w:rFonts w:eastAsia="Calibri"/>
      <w:bCs/>
      <w:color w:val="252525"/>
      <w:sz w:val="18"/>
      <w:szCs w:val="18"/>
      <w:lang w:val="es-ES"/>
    </w:rPr>
  </w:style>
  <w:style w:type="paragraph" w:customStyle="1" w:styleId="EMPPalabrasclave">
    <w:name w:val="EMP_Palabras clave"/>
    <w:basedOn w:val="EMPResumen"/>
    <w:qFormat/>
    <w:rsid w:val="00607AE8"/>
    <w:pPr>
      <w:spacing w:after="400"/>
    </w:pPr>
  </w:style>
  <w:style w:type="paragraph" w:customStyle="1" w:styleId="EMPTtuloEN">
    <w:name w:val="EMP_Título_EN"/>
    <w:basedOn w:val="Normal"/>
    <w:qFormat/>
    <w:rsid w:val="00607AE8"/>
    <w:pPr>
      <w:spacing w:after="200"/>
      <w:jc w:val="both"/>
    </w:pPr>
    <w:rPr>
      <w:rFonts w:eastAsia="Calibri"/>
      <w:color w:val="252525"/>
    </w:rPr>
  </w:style>
  <w:style w:type="paragraph" w:customStyle="1" w:styleId="EMPSumario">
    <w:name w:val="EMP_Sumario"/>
    <w:basedOn w:val="Normal"/>
    <w:qFormat/>
    <w:rsid w:val="00607AE8"/>
    <w:pPr>
      <w:spacing w:after="200" w:line="200" w:lineRule="exact"/>
      <w:jc w:val="both"/>
    </w:pPr>
    <w:rPr>
      <w:rFonts w:eastAsia="Calibri"/>
      <w:bCs/>
      <w:color w:val="252525"/>
      <w:sz w:val="18"/>
      <w:szCs w:val="18"/>
      <w:lang w:val="es-ES"/>
    </w:rPr>
  </w:style>
  <w:style w:type="paragraph" w:customStyle="1" w:styleId="EMPTtuloES">
    <w:name w:val="EMP_Título_ES"/>
    <w:basedOn w:val="Normal"/>
    <w:qFormat/>
    <w:rsid w:val="00607AE8"/>
    <w:pPr>
      <w:tabs>
        <w:tab w:val="left" w:pos="6521"/>
      </w:tabs>
      <w:spacing w:before="360" w:after="240"/>
      <w:jc w:val="both"/>
    </w:pPr>
    <w:rPr>
      <w:rFonts w:eastAsia="Calibri"/>
      <w:sz w:val="26"/>
      <w:szCs w:val="26"/>
      <w:lang w:val="es-ES"/>
    </w:rPr>
  </w:style>
  <w:style w:type="paragraph" w:customStyle="1" w:styleId="EMPNOTAALPIE">
    <w:name w:val="EMP_NOTA_AL_PIE"/>
    <w:basedOn w:val="Textonotapie"/>
    <w:link w:val="EMPNOTAALPIECar"/>
    <w:qFormat/>
    <w:rsid w:val="00607AE8"/>
    <w:pPr>
      <w:ind w:left="284" w:hanging="284"/>
      <w:jc w:val="both"/>
    </w:pPr>
    <w:rPr>
      <w:rFonts w:ascii="Calibri" w:eastAsia="Calibri" w:hAnsi="Calibri" w:cs="Calibri"/>
      <w:sz w:val="16"/>
      <w:szCs w:val="16"/>
      <w:lang w:eastAsia="en-US"/>
    </w:rPr>
  </w:style>
  <w:style w:type="paragraph" w:customStyle="1" w:styleId="Cabeceraypieuser">
    <w:name w:val="Cabecera y pie (user)"/>
    <w:qFormat/>
    <w:rsid w:val="00136F8A"/>
    <w:pPr>
      <w:tabs>
        <w:tab w:val="right" w:pos="9020"/>
      </w:tabs>
    </w:pPr>
    <w:rPr>
      <w:rFonts w:ascii="Times New Roman" w:eastAsia="Arial Unicode MS" w:hAnsi="Times New Roman" w:cs="Arial Unicode MS"/>
      <w:color w:val="000000"/>
      <w:sz w:val="26"/>
      <w:szCs w:val="26"/>
      <w:lang w:val="es-ES"/>
    </w:rPr>
  </w:style>
  <w:style w:type="paragraph" w:customStyle="1" w:styleId="CabeceraypieA">
    <w:name w:val="Cabecera y pie A"/>
    <w:qFormat/>
    <w:rsid w:val="00136F8A"/>
    <w:pPr>
      <w:tabs>
        <w:tab w:val="right" w:pos="9020"/>
      </w:tabs>
    </w:pPr>
    <w:rPr>
      <w:rFonts w:ascii="Times New Roman" w:eastAsia="Arial Unicode MS" w:hAnsi="Times New Roman" w:cs="Arial Unicode MS"/>
      <w:color w:val="000000"/>
      <w:sz w:val="26"/>
      <w:szCs w:val="26"/>
      <w:u w:color="000000"/>
    </w:rPr>
  </w:style>
  <w:style w:type="paragraph" w:customStyle="1" w:styleId="TtuloA">
    <w:name w:val="Título A"/>
    <w:next w:val="CuerpoA"/>
    <w:qFormat/>
    <w:rsid w:val="00136F8A"/>
    <w:pPr>
      <w:keepNext/>
      <w:spacing w:line="360" w:lineRule="auto"/>
    </w:pPr>
    <w:rPr>
      <w:rFonts w:ascii="Times New Roman" w:eastAsia="Arial Unicode MS" w:hAnsi="Times New Roman" w:cs="Arial Unicode MS"/>
      <w:b/>
      <w:bCs/>
      <w:color w:val="000000"/>
      <w:u w:color="000000"/>
    </w:rPr>
  </w:style>
  <w:style w:type="paragraph" w:customStyle="1" w:styleId="NotaalpieA">
    <w:name w:val="Nota al pie A"/>
    <w:qFormat/>
    <w:rsid w:val="00136F8A"/>
    <w:rPr>
      <w:rFonts w:ascii="Times New Roman" w:eastAsia="Times New Roman" w:hAnsi="Times New Roman" w:cs="Times New Roman"/>
      <w:color w:val="000000"/>
      <w:u w:color="000000"/>
    </w:rPr>
  </w:style>
  <w:style w:type="paragraph" w:customStyle="1" w:styleId="paragraph">
    <w:name w:val="paragraph"/>
    <w:basedOn w:val="Normal"/>
    <w:qFormat/>
    <w:rsid w:val="00136F8A"/>
    <w:pPr>
      <w:spacing w:beforeAutospacing="1" w:afterAutospacing="1"/>
    </w:pPr>
    <w:rPr>
      <w:rFonts w:eastAsia="Times New Roman"/>
      <w:lang w:val="es-ES" w:eastAsia="es-ES"/>
    </w:rPr>
  </w:style>
  <w:style w:type="paragraph" w:styleId="Sangradetextonormal">
    <w:name w:val="Body Text Indent"/>
    <w:basedOn w:val="Normal"/>
    <w:link w:val="SangradetextonormalCar"/>
    <w:uiPriority w:val="99"/>
    <w:semiHidden/>
    <w:unhideWhenUsed/>
    <w:rsid w:val="00136F8A"/>
    <w:pPr>
      <w:spacing w:after="120"/>
      <w:ind w:left="283"/>
    </w:pPr>
  </w:style>
  <w:style w:type="paragraph" w:customStyle="1" w:styleId="Notaalpieuser">
    <w:name w:val="Nota al pie (user)"/>
    <w:qFormat/>
    <w:rsid w:val="00136F8A"/>
    <w:rPr>
      <w:rFonts w:ascii="Times New Roman" w:eastAsia="Times New Roman" w:hAnsi="Times New Roman" w:cs="Times New Roman"/>
      <w:color w:val="000000"/>
      <w:lang w:val="es-ES"/>
    </w:rPr>
  </w:style>
  <w:style w:type="numbering" w:customStyle="1" w:styleId="Ningunalista">
    <w:name w:val="Ninguna lista"/>
    <w:uiPriority w:val="99"/>
    <w:semiHidden/>
    <w:unhideWhenUsed/>
    <w:qFormat/>
  </w:style>
  <w:style w:type="table" w:customStyle="1" w:styleId="Tabladecuadrcula1clara1">
    <w:name w:val="Tabla de cuadrícula 1 clara1"/>
    <w:basedOn w:val="Tablanormal"/>
    <w:uiPriority w:val="46"/>
    <w:rsid w:val="00A8490E"/>
    <w:rPr>
      <w:sz w:val="20"/>
      <w:szCs w:val="20"/>
      <w:lang w:val="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TableNormal">
    <w:name w:val="Table Normal"/>
    <w:rsid w:val="00136F8A"/>
    <w:rPr>
      <w:sz w:val="20"/>
      <w:szCs w:val="20"/>
      <w:lang w:val="es-ES"/>
    </w:rPr>
    <w:tblPr>
      <w:tblCellMar>
        <w:top w:w="0" w:type="dxa"/>
        <w:left w:w="0" w:type="dxa"/>
        <w:bottom w:w="0" w:type="dxa"/>
        <w:right w:w="0" w:type="dxa"/>
      </w:tblCellMar>
    </w:tblPr>
  </w:style>
  <w:style w:type="table" w:styleId="Tablaconcuadrcula">
    <w:name w:val="Table Grid"/>
    <w:basedOn w:val="Tablanormal"/>
    <w:uiPriority w:val="39"/>
    <w:rsid w:val="00136F8A"/>
    <w:rPr>
      <w:sz w:val="20"/>
      <w:szCs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39"/>
    <w:rsid w:val="00136F8A"/>
    <w:rPr>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hyperlink" Target="https://xxxxxx/"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orcid.org/0000-6666-4444-8888" TargetMode="External"/><Relationship Id="rId7" Type="http://schemas.openxmlformats.org/officeDocument/2006/relationships/footnotes" Target="footnotes.xml"/><Relationship Id="rId12" Type="http://schemas.openxmlformats.org/officeDocument/2006/relationships/hyperlink" Target="https://dx.doi.org/XXXX" TargetMode="External"/><Relationship Id="rId17" Type="http://schemas.openxmlformats.org/officeDocument/2006/relationships/hyperlink" Target="https://www.who.int/features/qa/84/en/"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XXXXX" TargetMode="External"/><Relationship Id="rId20" Type="http://schemas.openxmlformats.org/officeDocument/2006/relationships/hyperlink" Target="https://biblioguias.ucm.es/estilo-apa-septima/citar_inteligencia_artificia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rcid.org/0000-0000-4444-9999" TargetMode="External"/><Relationship Id="rId24" Type="http://schemas.openxmlformats.org/officeDocument/2006/relationships/hyperlink" Target="https://orcid.org/0000-6666-4444-8888" TargetMode="External"/><Relationship Id="rId5" Type="http://schemas.openxmlformats.org/officeDocument/2006/relationships/settings" Target="settings.xml"/><Relationship Id="rId15" Type="http://schemas.openxmlformats.org/officeDocument/2006/relationships/hyperlink" Target="https://doi.org/10.1177/03043754020270S105" TargetMode="External"/><Relationship Id="rId23" Type="http://schemas.openxmlformats.org/officeDocument/2006/relationships/hyperlink" Target="https://orcid.org/0000-6666-4444-8888" TargetMode="External"/><Relationship Id="rId28" Type="http://schemas.openxmlformats.org/officeDocument/2006/relationships/fontTable" Target="fontTable.xml"/><Relationship Id="rId10" Type="http://schemas.openxmlformats.org/officeDocument/2006/relationships/hyperlink" Target="mailto:correo@correo.es" TargetMode="External"/><Relationship Id="rId19" Type="http://schemas.openxmlformats.org/officeDocument/2006/relationships/hyperlink" Target="https://twitter.com/apaeducation/status/1012810490530140161"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frontex.europa.eu/what-we-do/monitoring-and-risk-analysis/migratory-routes/migratory-routes/" TargetMode="External"/><Relationship Id="rId22" Type="http://schemas.openxmlformats.org/officeDocument/2006/relationships/hyperlink" Target="https://orcid.org/0000-6666-4444-8888" TargetMode="External"/><Relationship Id="rId27" Type="http://schemas.openxmlformats.org/officeDocument/2006/relationships/footer" Target="footer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ES"/>
  <c:roundedCorners val="0"/>
  <c:style val="2"/>
  <c:chart>
    <c:autoTitleDeleted val="1"/>
    <c:plotArea>
      <c:layout>
        <c:manualLayout>
          <c:layoutTarget val="inner"/>
          <c:xMode val="edge"/>
          <c:yMode val="edge"/>
          <c:x val="9.9903704157720236E-2"/>
          <c:y val="5.0925925925925923E-2"/>
          <c:w val="0.87789708588387827"/>
          <c:h val="0.64660261120610707"/>
        </c:manualLayout>
      </c:layout>
      <c:barChart>
        <c:barDir val="col"/>
        <c:grouping val="clustered"/>
        <c:varyColors val="0"/>
        <c:ser>
          <c:idx val="0"/>
          <c:order val="0"/>
          <c:tx>
            <c:strRef>
              <c:f>label 0</c:f>
              <c:strCache>
                <c:ptCount val="1"/>
                <c:pt idx="0">
                  <c:v>        Spanish</c:v>
                </c:pt>
              </c:strCache>
            </c:strRef>
          </c:tx>
          <c:spPr>
            <a:solidFill>
              <a:srgbClr val="4472C4"/>
            </a:solidFill>
            <a:ln w="12600">
              <a:noFill/>
            </a:ln>
          </c:spPr>
          <c:invertIfNegative val="0"/>
          <c:dLbls>
            <c:txPr>
              <a:bodyPr wrap="square"/>
              <a:lstStyle/>
              <a:p>
                <a:pPr>
                  <a:defRPr sz="1000" b="0" u="none" strike="noStrike">
                    <a:solidFill>
                      <a:srgbClr val="000000"/>
                    </a:solidFill>
                    <a:uFillTx/>
                    <a:latin typeface="Calibri"/>
                  </a:defRPr>
                </a:pPr>
                <a:endParaRPr lang="es-ES"/>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0"/>
              </c:ext>
            </c:extLst>
          </c:dLbls>
          <c:cat>
            <c:strRef>
              <c:f>categories</c:f>
              <c:strCache>
                <c:ptCount val="7"/>
                <c:pt idx="0">
                  <c:v>2021</c:v>
                </c:pt>
                <c:pt idx="1">
                  <c:v>2020</c:v>
                </c:pt>
                <c:pt idx="2">
                  <c:v>2019</c:v>
                </c:pt>
                <c:pt idx="3">
                  <c:v>2018</c:v>
                </c:pt>
                <c:pt idx="4">
                  <c:v>2017</c:v>
                </c:pt>
                <c:pt idx="5">
                  <c:v>2016</c:v>
                </c:pt>
                <c:pt idx="6">
                  <c:v>2015</c:v>
                </c:pt>
              </c:strCache>
            </c:strRef>
          </c:cat>
          <c:val>
            <c:numRef>
              <c:f>0</c:f>
              <c:numCache>
                <c:formatCode>General</c:formatCode>
                <c:ptCount val="7"/>
                <c:pt idx="0">
                  <c:v>1736</c:v>
                </c:pt>
                <c:pt idx="1">
                  <c:v>1365</c:v>
                </c:pt>
                <c:pt idx="2">
                  <c:v>2325</c:v>
                </c:pt>
                <c:pt idx="3">
                  <c:v>2271</c:v>
                </c:pt>
                <c:pt idx="4">
                  <c:v>2078</c:v>
                </c:pt>
                <c:pt idx="5">
                  <c:v>1624</c:v>
                </c:pt>
                <c:pt idx="6">
                  <c:v>1381</c:v>
                </c:pt>
              </c:numCache>
            </c:numRef>
          </c:val>
        </c:ser>
        <c:ser>
          <c:idx val="1"/>
          <c:order val="1"/>
          <c:tx>
            <c:strRef>
              <c:f>label 1</c:f>
              <c:strCache>
                <c:ptCount val="1"/>
                <c:pt idx="0">
                  <c:v>        European (not Spanish)</c:v>
                </c:pt>
              </c:strCache>
            </c:strRef>
          </c:tx>
          <c:spPr>
            <a:solidFill>
              <a:srgbClr val="ED7D31"/>
            </a:solidFill>
            <a:ln w="12600">
              <a:noFill/>
            </a:ln>
          </c:spPr>
          <c:invertIfNegative val="0"/>
          <c:dLbls>
            <c:txPr>
              <a:bodyPr wrap="square"/>
              <a:lstStyle/>
              <a:p>
                <a:pPr>
                  <a:defRPr sz="1000" b="0" u="none" strike="noStrike">
                    <a:solidFill>
                      <a:srgbClr val="000000"/>
                    </a:solidFill>
                    <a:uFillTx/>
                    <a:latin typeface="Calibri"/>
                  </a:defRPr>
                </a:pPr>
                <a:endParaRPr lang="es-ES"/>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0"/>
              </c:ext>
            </c:extLst>
          </c:dLbls>
          <c:cat>
            <c:strRef>
              <c:f>categories</c:f>
              <c:strCache>
                <c:ptCount val="7"/>
                <c:pt idx="0">
                  <c:v>2021</c:v>
                </c:pt>
                <c:pt idx="1">
                  <c:v>2020</c:v>
                </c:pt>
                <c:pt idx="2">
                  <c:v>2019</c:v>
                </c:pt>
                <c:pt idx="3">
                  <c:v>2018</c:v>
                </c:pt>
                <c:pt idx="4">
                  <c:v>2017</c:v>
                </c:pt>
                <c:pt idx="5">
                  <c:v>2016</c:v>
                </c:pt>
                <c:pt idx="6">
                  <c:v>2015</c:v>
                </c:pt>
              </c:strCache>
            </c:strRef>
          </c:cat>
          <c:val>
            <c:numRef>
              <c:f>1</c:f>
              <c:numCache>
                <c:formatCode>General</c:formatCode>
                <c:ptCount val="7"/>
                <c:pt idx="0">
                  <c:v>8688</c:v>
                </c:pt>
                <c:pt idx="1">
                  <c:v>7054</c:v>
                </c:pt>
                <c:pt idx="2">
                  <c:v>9232</c:v>
                </c:pt>
                <c:pt idx="3">
                  <c:v>9195</c:v>
                </c:pt>
                <c:pt idx="4">
                  <c:v>9185</c:v>
                </c:pt>
                <c:pt idx="5">
                  <c:v>6768</c:v>
                </c:pt>
                <c:pt idx="6">
                  <c:v>6424</c:v>
                </c:pt>
              </c:numCache>
            </c:numRef>
          </c:val>
        </c:ser>
        <c:ser>
          <c:idx val="2"/>
          <c:order val="2"/>
          <c:tx>
            <c:strRef>
              <c:f>label 2</c:f>
              <c:strCache>
                <c:ptCount val="1"/>
                <c:pt idx="0">
                  <c:v>       African</c:v>
                </c:pt>
              </c:strCache>
            </c:strRef>
          </c:tx>
          <c:spPr>
            <a:solidFill>
              <a:srgbClr val="A5A5A5"/>
            </a:solidFill>
            <a:ln w="12600">
              <a:noFill/>
            </a:ln>
          </c:spPr>
          <c:invertIfNegative val="0"/>
          <c:dLbls>
            <c:txPr>
              <a:bodyPr wrap="square"/>
              <a:lstStyle/>
              <a:p>
                <a:pPr>
                  <a:defRPr sz="1000" b="0" u="none" strike="noStrike">
                    <a:solidFill>
                      <a:srgbClr val="000000"/>
                    </a:solidFill>
                    <a:uFillTx/>
                    <a:latin typeface="Calibri"/>
                  </a:defRPr>
                </a:pPr>
                <a:endParaRPr lang="es-ES"/>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0"/>
              </c:ext>
            </c:extLst>
          </c:dLbls>
          <c:cat>
            <c:strRef>
              <c:f>categories</c:f>
              <c:strCache>
                <c:ptCount val="7"/>
                <c:pt idx="0">
                  <c:v>2021</c:v>
                </c:pt>
                <c:pt idx="1">
                  <c:v>2020</c:v>
                </c:pt>
                <c:pt idx="2">
                  <c:v>2019</c:v>
                </c:pt>
                <c:pt idx="3">
                  <c:v>2018</c:v>
                </c:pt>
                <c:pt idx="4">
                  <c:v>2017</c:v>
                </c:pt>
                <c:pt idx="5">
                  <c:v>2016</c:v>
                </c:pt>
                <c:pt idx="6">
                  <c:v>2015</c:v>
                </c:pt>
              </c:strCache>
            </c:strRef>
          </c:cat>
          <c:val>
            <c:numRef>
              <c:f>2</c:f>
              <c:numCache>
                <c:formatCode>General</c:formatCode>
                <c:ptCount val="7"/>
                <c:pt idx="0">
                  <c:v>1854</c:v>
                </c:pt>
                <c:pt idx="1">
                  <c:v>1655</c:v>
                </c:pt>
                <c:pt idx="2">
                  <c:v>2538</c:v>
                </c:pt>
                <c:pt idx="3">
                  <c:v>2423</c:v>
                </c:pt>
                <c:pt idx="4">
                  <c:v>1778</c:v>
                </c:pt>
                <c:pt idx="5">
                  <c:v>1720</c:v>
                </c:pt>
                <c:pt idx="6">
                  <c:v>1302</c:v>
                </c:pt>
              </c:numCache>
            </c:numRef>
          </c:val>
        </c:ser>
        <c:ser>
          <c:idx val="3"/>
          <c:order val="3"/>
          <c:tx>
            <c:strRef>
              <c:f>label 3</c:f>
              <c:strCache>
                <c:ptCount val="1"/>
                <c:pt idx="0">
                  <c:v>        North American</c:v>
                </c:pt>
              </c:strCache>
            </c:strRef>
          </c:tx>
          <c:spPr>
            <a:solidFill>
              <a:srgbClr val="FFC000"/>
            </a:solidFill>
            <a:ln w="12600">
              <a:noFill/>
            </a:ln>
          </c:spPr>
          <c:invertIfNegative val="0"/>
          <c:dLbls>
            <c:txPr>
              <a:bodyPr wrap="square"/>
              <a:lstStyle/>
              <a:p>
                <a:pPr>
                  <a:defRPr sz="1000" b="0" u="none" strike="noStrike">
                    <a:solidFill>
                      <a:srgbClr val="000000"/>
                    </a:solidFill>
                    <a:uFillTx/>
                    <a:latin typeface="Calibri"/>
                  </a:defRPr>
                </a:pPr>
                <a:endParaRPr lang="es-ES"/>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0"/>
              </c:ext>
            </c:extLst>
          </c:dLbls>
          <c:cat>
            <c:strRef>
              <c:f>categories</c:f>
              <c:strCache>
                <c:ptCount val="7"/>
                <c:pt idx="0">
                  <c:v>2021</c:v>
                </c:pt>
                <c:pt idx="1">
                  <c:v>2020</c:v>
                </c:pt>
                <c:pt idx="2">
                  <c:v>2019</c:v>
                </c:pt>
                <c:pt idx="3">
                  <c:v>2018</c:v>
                </c:pt>
                <c:pt idx="4">
                  <c:v>2017</c:v>
                </c:pt>
                <c:pt idx="5">
                  <c:v>2016</c:v>
                </c:pt>
                <c:pt idx="6">
                  <c:v>2015</c:v>
                </c:pt>
              </c:strCache>
            </c:strRef>
          </c:cat>
          <c:val>
            <c:numRef>
              <c:f>3</c:f>
              <c:numCache>
                <c:formatCode>General</c:formatCode>
                <c:ptCount val="7"/>
                <c:pt idx="0">
                  <c:v>403</c:v>
                </c:pt>
                <c:pt idx="1">
                  <c:v>292</c:v>
                </c:pt>
                <c:pt idx="2">
                  <c:v>393</c:v>
                </c:pt>
                <c:pt idx="3">
                  <c:v>333</c:v>
                </c:pt>
                <c:pt idx="4">
                  <c:v>335</c:v>
                </c:pt>
                <c:pt idx="5">
                  <c:v>302</c:v>
                </c:pt>
                <c:pt idx="6">
                  <c:v>267</c:v>
                </c:pt>
              </c:numCache>
            </c:numRef>
          </c:val>
        </c:ser>
        <c:ser>
          <c:idx val="4"/>
          <c:order val="4"/>
          <c:tx>
            <c:strRef>
              <c:f>label 4</c:f>
              <c:strCache>
                <c:ptCount val="1"/>
                <c:pt idx="0">
                  <c:v>        Central American and Caribbean</c:v>
                </c:pt>
              </c:strCache>
            </c:strRef>
          </c:tx>
          <c:spPr>
            <a:solidFill>
              <a:srgbClr val="5B9BD5"/>
            </a:solidFill>
            <a:ln w="12600">
              <a:noFill/>
            </a:ln>
          </c:spPr>
          <c:invertIfNegative val="0"/>
          <c:dLbls>
            <c:txPr>
              <a:bodyPr wrap="square"/>
              <a:lstStyle/>
              <a:p>
                <a:pPr>
                  <a:defRPr sz="1000" b="0" u="none" strike="noStrike">
                    <a:solidFill>
                      <a:srgbClr val="000000"/>
                    </a:solidFill>
                    <a:uFillTx/>
                    <a:latin typeface="Calibri"/>
                  </a:defRPr>
                </a:pPr>
                <a:endParaRPr lang="es-ES"/>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0"/>
              </c:ext>
            </c:extLst>
          </c:dLbls>
          <c:cat>
            <c:strRef>
              <c:f>categories</c:f>
              <c:strCache>
                <c:ptCount val="7"/>
                <c:pt idx="0">
                  <c:v>2021</c:v>
                </c:pt>
                <c:pt idx="1">
                  <c:v>2020</c:v>
                </c:pt>
                <c:pt idx="2">
                  <c:v>2019</c:v>
                </c:pt>
                <c:pt idx="3">
                  <c:v>2018</c:v>
                </c:pt>
                <c:pt idx="4">
                  <c:v>2017</c:v>
                </c:pt>
                <c:pt idx="5">
                  <c:v>2016</c:v>
                </c:pt>
                <c:pt idx="6">
                  <c:v>2015</c:v>
                </c:pt>
              </c:strCache>
            </c:strRef>
          </c:cat>
          <c:val>
            <c:numRef>
              <c:f>4</c:f>
              <c:numCache>
                <c:formatCode>General</c:formatCode>
                <c:ptCount val="7"/>
                <c:pt idx="0">
                  <c:v>504</c:v>
                </c:pt>
                <c:pt idx="1">
                  <c:v>736</c:v>
                </c:pt>
                <c:pt idx="2">
                  <c:v>1422</c:v>
                </c:pt>
                <c:pt idx="3">
                  <c:v>1116</c:v>
                </c:pt>
                <c:pt idx="4">
                  <c:v>729</c:v>
                </c:pt>
                <c:pt idx="5">
                  <c:v>555</c:v>
                </c:pt>
                <c:pt idx="6">
                  <c:v>507</c:v>
                </c:pt>
              </c:numCache>
            </c:numRef>
          </c:val>
        </c:ser>
        <c:ser>
          <c:idx val="5"/>
          <c:order val="5"/>
          <c:tx>
            <c:strRef>
              <c:f>label 5</c:f>
              <c:strCache>
                <c:ptCount val="1"/>
                <c:pt idx="0">
                  <c:v>        South American</c:v>
                </c:pt>
              </c:strCache>
            </c:strRef>
          </c:tx>
          <c:spPr>
            <a:solidFill>
              <a:srgbClr val="70AD47"/>
            </a:solidFill>
            <a:ln w="12600">
              <a:noFill/>
            </a:ln>
          </c:spPr>
          <c:invertIfNegative val="0"/>
          <c:dLbls>
            <c:txPr>
              <a:bodyPr wrap="square"/>
              <a:lstStyle/>
              <a:p>
                <a:pPr>
                  <a:defRPr sz="1000" b="0" u="none" strike="noStrike">
                    <a:solidFill>
                      <a:srgbClr val="000000"/>
                    </a:solidFill>
                    <a:uFillTx/>
                    <a:latin typeface="Calibri"/>
                  </a:defRPr>
                </a:pPr>
                <a:endParaRPr lang="es-ES"/>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0"/>
              </c:ext>
            </c:extLst>
          </c:dLbls>
          <c:cat>
            <c:strRef>
              <c:f>categories</c:f>
              <c:strCache>
                <c:ptCount val="7"/>
                <c:pt idx="0">
                  <c:v>2021</c:v>
                </c:pt>
                <c:pt idx="1">
                  <c:v>2020</c:v>
                </c:pt>
                <c:pt idx="2">
                  <c:v>2019</c:v>
                </c:pt>
                <c:pt idx="3">
                  <c:v>2018</c:v>
                </c:pt>
                <c:pt idx="4">
                  <c:v>2017</c:v>
                </c:pt>
                <c:pt idx="5">
                  <c:v>2016</c:v>
                </c:pt>
                <c:pt idx="6">
                  <c:v>2015</c:v>
                </c:pt>
              </c:strCache>
            </c:strRef>
          </c:cat>
          <c:val>
            <c:numRef>
              <c:f>5</c:f>
              <c:numCache>
                <c:formatCode>General</c:formatCode>
                <c:ptCount val="7"/>
                <c:pt idx="0">
                  <c:v>3664</c:v>
                </c:pt>
                <c:pt idx="1">
                  <c:v>5202</c:v>
                </c:pt>
                <c:pt idx="2">
                  <c:v>8962</c:v>
                </c:pt>
                <c:pt idx="3">
                  <c:v>6792</c:v>
                </c:pt>
                <c:pt idx="4">
                  <c:v>5039</c:v>
                </c:pt>
                <c:pt idx="5">
                  <c:v>3330</c:v>
                </c:pt>
                <c:pt idx="6">
                  <c:v>1929</c:v>
                </c:pt>
              </c:numCache>
            </c:numRef>
          </c:val>
        </c:ser>
        <c:ser>
          <c:idx val="6"/>
          <c:order val="6"/>
          <c:tx>
            <c:strRef>
              <c:f>label 6</c:f>
              <c:strCache>
                <c:ptCount val="1"/>
                <c:pt idx="0">
                  <c:v>        Others</c:v>
                </c:pt>
              </c:strCache>
            </c:strRef>
          </c:tx>
          <c:spPr>
            <a:solidFill>
              <a:srgbClr val="264478"/>
            </a:solidFill>
            <a:ln w="12600">
              <a:noFill/>
            </a:ln>
          </c:spPr>
          <c:invertIfNegative val="0"/>
          <c:dLbls>
            <c:txPr>
              <a:bodyPr wrap="square"/>
              <a:lstStyle/>
              <a:p>
                <a:pPr>
                  <a:defRPr sz="1000" b="0" u="none" strike="noStrike">
                    <a:solidFill>
                      <a:srgbClr val="000000"/>
                    </a:solidFill>
                    <a:uFillTx/>
                    <a:latin typeface="Calibri"/>
                  </a:defRPr>
                </a:pPr>
                <a:endParaRPr lang="es-ES"/>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0"/>
              </c:ext>
            </c:extLst>
          </c:dLbls>
          <c:cat>
            <c:strRef>
              <c:f>categories</c:f>
              <c:strCache>
                <c:ptCount val="7"/>
                <c:pt idx="0">
                  <c:v>2021</c:v>
                </c:pt>
                <c:pt idx="1">
                  <c:v>2020</c:v>
                </c:pt>
                <c:pt idx="2">
                  <c:v>2019</c:v>
                </c:pt>
                <c:pt idx="3">
                  <c:v>2018</c:v>
                </c:pt>
                <c:pt idx="4">
                  <c:v>2017</c:v>
                </c:pt>
                <c:pt idx="5">
                  <c:v>2016</c:v>
                </c:pt>
                <c:pt idx="6">
                  <c:v>2015</c:v>
                </c:pt>
              </c:strCache>
            </c:strRef>
          </c:cat>
          <c:val>
            <c:numRef>
              <c:f>6</c:f>
              <c:numCache>
                <c:formatCode>General</c:formatCode>
                <c:ptCount val="7"/>
                <c:pt idx="0">
                  <c:v>727</c:v>
                </c:pt>
                <c:pt idx="1">
                  <c:v>697</c:v>
                </c:pt>
                <c:pt idx="2">
                  <c:v>1224</c:v>
                </c:pt>
                <c:pt idx="3">
                  <c:v>1193</c:v>
                </c:pt>
                <c:pt idx="4">
                  <c:v>1052</c:v>
                </c:pt>
                <c:pt idx="5">
                  <c:v>830</c:v>
                </c:pt>
                <c:pt idx="6">
                  <c:v>725</c:v>
                </c:pt>
              </c:numCache>
            </c:numRef>
          </c:val>
        </c:ser>
        <c:dLbls>
          <c:showLegendKey val="0"/>
          <c:showVal val="0"/>
          <c:showCatName val="0"/>
          <c:showSerName val="0"/>
          <c:showPercent val="0"/>
          <c:showBubbleSize val="0"/>
        </c:dLbls>
        <c:gapWidth val="219"/>
        <c:overlap val="-27"/>
        <c:axId val="339219456"/>
        <c:axId val="177928960"/>
      </c:barChart>
      <c:catAx>
        <c:axId val="339219456"/>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800" b="0" u="none" strike="noStrike">
                <a:solidFill>
                  <a:srgbClr val="595959"/>
                </a:solidFill>
                <a:uFillTx/>
                <a:latin typeface="Arial" panose="020B0604020202020204" pitchFamily="34" charset="0"/>
                <a:cs typeface="Arial" panose="020B0604020202020204" pitchFamily="34" charset="0"/>
              </a:defRPr>
            </a:pPr>
            <a:endParaRPr lang="es-ES"/>
          </a:p>
        </c:txPr>
        <c:crossAx val="177928960"/>
        <c:crosses val="autoZero"/>
        <c:auto val="1"/>
        <c:lblAlgn val="ctr"/>
        <c:lblOffset val="100"/>
        <c:noMultiLvlLbl val="0"/>
      </c:catAx>
      <c:valAx>
        <c:axId val="177928960"/>
        <c:scaling>
          <c:orientation val="minMax"/>
        </c:scaling>
        <c:delete val="0"/>
        <c:axPos val="l"/>
        <c:majorGridlines>
          <c:spPr>
            <a:ln w="9360">
              <a:solidFill>
                <a:srgbClr val="D9D9D9"/>
              </a:solidFill>
              <a:round/>
            </a:ln>
          </c:spPr>
        </c:majorGridlines>
        <c:numFmt formatCode="#,##0" sourceLinked="0"/>
        <c:majorTickMark val="none"/>
        <c:minorTickMark val="none"/>
        <c:tickLblPos val="nextTo"/>
        <c:spPr>
          <a:ln w="6480">
            <a:noFill/>
          </a:ln>
        </c:spPr>
        <c:txPr>
          <a:bodyPr/>
          <a:lstStyle/>
          <a:p>
            <a:pPr>
              <a:defRPr sz="800" b="0" u="none" strike="noStrike">
                <a:solidFill>
                  <a:srgbClr val="595959"/>
                </a:solidFill>
                <a:uFillTx/>
                <a:latin typeface="Arial" panose="020B0604020202020204" pitchFamily="34" charset="0"/>
                <a:cs typeface="Arial" panose="020B0604020202020204" pitchFamily="34" charset="0"/>
              </a:defRPr>
            </a:pPr>
            <a:endParaRPr lang="es-ES"/>
          </a:p>
        </c:txPr>
        <c:crossAx val="339219456"/>
        <c:crosses val="autoZero"/>
        <c:crossBetween val="between"/>
      </c:valAx>
      <c:spPr>
        <a:noFill/>
        <a:ln w="0">
          <a:noFill/>
        </a:ln>
      </c:spPr>
    </c:plotArea>
    <c:legend>
      <c:legendPos val="b"/>
      <c:layout>
        <c:manualLayout>
          <c:xMode val="edge"/>
          <c:yMode val="edge"/>
          <c:x val="5.429226276292929E-2"/>
          <c:y val="0.84267047888363811"/>
          <c:w val="0.89767500893374241"/>
          <c:h val="0.12955176268601098"/>
        </c:manualLayout>
      </c:layout>
      <c:overlay val="0"/>
      <c:spPr>
        <a:noFill/>
        <a:ln w="0">
          <a:noFill/>
        </a:ln>
      </c:spPr>
      <c:txPr>
        <a:bodyPr/>
        <a:lstStyle/>
        <a:p>
          <a:pPr>
            <a:defRPr sz="800" b="0" u="none" strike="noStrike">
              <a:solidFill>
                <a:srgbClr val="595959"/>
              </a:solidFill>
              <a:uFillTx/>
              <a:latin typeface="Arial" panose="020B0604020202020204" pitchFamily="34" charset="0"/>
              <a:cs typeface="Arial" panose="020B0604020202020204" pitchFamily="34" charset="0"/>
            </a:defRPr>
          </a:pPr>
          <a:endParaRPr lang="es-ES"/>
        </a:p>
      </c:txPr>
    </c:legend>
    <c:plotVisOnly val="1"/>
    <c:dispBlanksAs val="gap"/>
    <c:showDLblsOverMax val="1"/>
  </c:chart>
  <c:spPr>
    <a:solidFill>
      <a:srgbClr val="FFFFFF"/>
    </a:solidFill>
    <a:ln w="1270">
      <a:solidFill>
        <a:srgbClr val="D9D9D9"/>
      </a:solidFill>
      <a:round/>
    </a:ln>
  </c:spPr>
</c:chartSpace>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6EAA0-8A6F-43FA-8E15-92797E1DF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1081</TotalTime>
  <Pages>7</Pages>
  <Words>4980</Words>
  <Characters>27391</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dc:description/>
  <cp:lastModifiedBy>Javier Mayoral</cp:lastModifiedBy>
  <cp:revision>125</cp:revision>
  <cp:lastPrinted>2024-05-28T18:29:00Z</cp:lastPrinted>
  <dcterms:created xsi:type="dcterms:W3CDTF">2022-10-23T16:34:00Z</dcterms:created>
  <dcterms:modified xsi:type="dcterms:W3CDTF">2026-06-17T13:06:00Z</dcterms:modified>
  <dc:language>es-ES</dc:language>
</cp:coreProperties>
</file>